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0590" w14:textId="77777777" w:rsidR="00AB6078" w:rsidRPr="004120AD" w:rsidRDefault="00AB6078" w:rsidP="005968AD">
      <w:pPr>
        <w:spacing w:line="360" w:lineRule="exact"/>
        <w:jc w:val="center"/>
        <w:rPr>
          <w:b/>
          <w:sz w:val="28"/>
          <w:szCs w:val="32"/>
        </w:rPr>
      </w:pPr>
      <w:r w:rsidRPr="004120AD">
        <w:rPr>
          <w:rFonts w:hint="eastAsia"/>
          <w:b/>
          <w:sz w:val="32"/>
          <w:szCs w:val="32"/>
        </w:rPr>
        <w:t>令和</w:t>
      </w:r>
      <w:r w:rsidR="00BA2549" w:rsidRPr="004120AD">
        <w:rPr>
          <w:rFonts w:hint="eastAsia"/>
          <w:b/>
          <w:sz w:val="32"/>
          <w:szCs w:val="32"/>
        </w:rPr>
        <w:t>６年度クリーンきたかた推進員報告書集計結果</w:t>
      </w:r>
    </w:p>
    <w:p w14:paraId="1E483BA2" w14:textId="77777777" w:rsidR="005968AD" w:rsidRPr="004120AD" w:rsidRDefault="005968AD" w:rsidP="005968AD">
      <w:pPr>
        <w:spacing w:line="360" w:lineRule="exact"/>
        <w:jc w:val="center"/>
        <w:rPr>
          <w:b/>
          <w:sz w:val="28"/>
          <w:szCs w:val="32"/>
        </w:rPr>
      </w:pPr>
    </w:p>
    <w:p w14:paraId="542472EB" w14:textId="77777777" w:rsidR="00BA2549" w:rsidRPr="004120AD" w:rsidRDefault="00BA2549" w:rsidP="00BA2549">
      <w:pPr>
        <w:spacing w:line="360" w:lineRule="exact"/>
        <w:rPr>
          <w:rFonts w:eastAsia="ＭＳ ゴシック"/>
          <w:b/>
          <w:sz w:val="20"/>
          <w:szCs w:val="20"/>
        </w:rPr>
      </w:pPr>
      <w:r w:rsidRPr="004120AD">
        <w:rPr>
          <w:rFonts w:eastAsia="ＭＳ ゴシック" w:hint="eastAsia"/>
          <w:b/>
          <w:sz w:val="24"/>
          <w:szCs w:val="20"/>
        </w:rPr>
        <w:t>１　ごみの出し方の状況について</w:t>
      </w:r>
    </w:p>
    <w:p w14:paraId="15597CA3" w14:textId="77777777" w:rsidR="00685FA8" w:rsidRPr="004120AD" w:rsidRDefault="00685FA8" w:rsidP="00685FA8">
      <w:pPr>
        <w:spacing w:line="360" w:lineRule="exact"/>
        <w:ind w:leftChars="100" w:left="630" w:hangingChars="200" w:hanging="420"/>
        <w:rPr>
          <w:szCs w:val="21"/>
        </w:rPr>
      </w:pPr>
      <w:r w:rsidRPr="004120AD">
        <w:rPr>
          <w:rFonts w:hint="eastAsia"/>
          <w:szCs w:val="20"/>
        </w:rPr>
        <w:t>(1)</w:t>
      </w:r>
      <w:r w:rsidR="00BA2549" w:rsidRPr="004120AD">
        <w:rPr>
          <w:rFonts w:hint="eastAsia"/>
          <w:szCs w:val="20"/>
        </w:rPr>
        <w:t xml:space="preserve">　各行政区のごみ集積所の状況について、</w:t>
      </w:r>
      <w:r w:rsidR="00377984" w:rsidRPr="004120AD">
        <w:rPr>
          <w:rFonts w:hint="eastAsia"/>
          <w:szCs w:val="20"/>
        </w:rPr>
        <w:t>推進員の報告の結果、</w:t>
      </w:r>
      <w:r w:rsidR="00880D8D" w:rsidRPr="004120AD">
        <w:rPr>
          <w:rFonts w:hint="eastAsia"/>
          <w:szCs w:val="21"/>
        </w:rPr>
        <w:t>「特に問題はなかった」を</w:t>
      </w:r>
      <w:r w:rsidR="00377984" w:rsidRPr="004120AD">
        <w:rPr>
          <w:rFonts w:hint="eastAsia"/>
          <w:szCs w:val="21"/>
        </w:rPr>
        <w:t>除く</w:t>
      </w:r>
      <w:r w:rsidR="00AD0FA0" w:rsidRPr="004120AD">
        <w:rPr>
          <w:rFonts w:hint="eastAsia"/>
          <w:szCs w:val="21"/>
        </w:rPr>
        <w:t>指摘事項の上位３項目は</w:t>
      </w:r>
      <w:r w:rsidR="004543F7" w:rsidRPr="004120AD">
        <w:rPr>
          <w:rFonts w:hint="eastAsia"/>
          <w:szCs w:val="21"/>
        </w:rPr>
        <w:t>次のとおり</w:t>
      </w:r>
      <w:r w:rsidR="00377984" w:rsidRPr="004120AD">
        <w:rPr>
          <w:rFonts w:hint="eastAsia"/>
          <w:szCs w:val="21"/>
        </w:rPr>
        <w:t>です</w:t>
      </w:r>
      <w:r w:rsidR="004543F7" w:rsidRPr="004120AD">
        <w:rPr>
          <w:rFonts w:hint="eastAsia"/>
          <w:szCs w:val="21"/>
        </w:rPr>
        <w:t>。</w:t>
      </w:r>
      <w:r w:rsidRPr="004120AD">
        <w:rPr>
          <w:rFonts w:hint="eastAsia"/>
          <w:szCs w:val="21"/>
        </w:rPr>
        <w:t>（行政区数　272）</w:t>
      </w:r>
    </w:p>
    <w:tbl>
      <w:tblPr>
        <w:tblStyle w:val="a7"/>
        <w:tblW w:w="0" w:type="auto"/>
        <w:tblInd w:w="683" w:type="dxa"/>
        <w:tblLook w:val="04A0" w:firstRow="1" w:lastRow="0" w:firstColumn="1" w:lastColumn="0" w:noHBand="0" w:noVBand="1"/>
      </w:tblPr>
      <w:tblGrid>
        <w:gridCol w:w="4253"/>
        <w:gridCol w:w="4273"/>
      </w:tblGrid>
      <w:tr w:rsidR="004120AD" w:rsidRPr="004120AD" w14:paraId="7D5AC781" w14:textId="77777777" w:rsidTr="00D3288C">
        <w:tc>
          <w:tcPr>
            <w:tcW w:w="4253" w:type="dxa"/>
            <w:vAlign w:val="center"/>
          </w:tcPr>
          <w:p w14:paraId="250F35D5" w14:textId="77777777" w:rsidR="004543F7" w:rsidRPr="004120AD" w:rsidRDefault="004543F7" w:rsidP="004543F7">
            <w:pPr>
              <w:spacing w:line="360" w:lineRule="exact"/>
              <w:jc w:val="center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上半期</w:t>
            </w:r>
          </w:p>
        </w:tc>
        <w:tc>
          <w:tcPr>
            <w:tcW w:w="4273" w:type="dxa"/>
            <w:vAlign w:val="center"/>
          </w:tcPr>
          <w:p w14:paraId="53910432" w14:textId="77777777" w:rsidR="004543F7" w:rsidRPr="004120AD" w:rsidRDefault="004543F7" w:rsidP="004543F7">
            <w:pPr>
              <w:spacing w:line="360" w:lineRule="exact"/>
              <w:jc w:val="center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下半期</w:t>
            </w:r>
          </w:p>
        </w:tc>
      </w:tr>
      <w:tr w:rsidR="004120AD" w:rsidRPr="004120AD" w14:paraId="2349F332" w14:textId="77777777" w:rsidTr="00D3288C">
        <w:tc>
          <w:tcPr>
            <w:tcW w:w="4253" w:type="dxa"/>
          </w:tcPr>
          <w:p w14:paraId="1EA49BCC" w14:textId="1D0EB387" w:rsidR="004543F7" w:rsidRPr="004120AD" w:rsidRDefault="004543F7" w:rsidP="00D3288C">
            <w:pPr>
              <w:spacing w:line="360" w:lineRule="exact"/>
              <w:jc w:val="lef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分別がされていなかった</w:t>
            </w:r>
            <w:r w:rsidR="00685FA8" w:rsidRPr="004120AD">
              <w:rPr>
                <w:rFonts w:hint="eastAsia"/>
                <w:szCs w:val="20"/>
              </w:rPr>
              <w:t xml:space="preserve">　　</w:t>
            </w:r>
            <w:r w:rsidR="00D3288C">
              <w:rPr>
                <w:rFonts w:hint="eastAsia"/>
                <w:szCs w:val="20"/>
              </w:rPr>
              <w:t xml:space="preserve">　</w:t>
            </w:r>
            <w:r w:rsidR="00685FA8" w:rsidRPr="004120AD">
              <w:rPr>
                <w:rFonts w:hint="eastAsia"/>
                <w:szCs w:val="20"/>
              </w:rPr>
              <w:t>（98件）</w:t>
            </w:r>
          </w:p>
        </w:tc>
        <w:tc>
          <w:tcPr>
            <w:tcW w:w="4273" w:type="dxa"/>
          </w:tcPr>
          <w:p w14:paraId="2BF9A55F" w14:textId="5A3A0222" w:rsidR="004543F7" w:rsidRPr="004120AD" w:rsidRDefault="004543F7" w:rsidP="00D3288C">
            <w:pPr>
              <w:spacing w:line="360" w:lineRule="exact"/>
              <w:jc w:val="lef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分別がされていなかった</w:t>
            </w:r>
            <w:r w:rsidR="00685FA8" w:rsidRPr="004120AD">
              <w:rPr>
                <w:rFonts w:hint="eastAsia"/>
                <w:szCs w:val="20"/>
              </w:rPr>
              <w:t xml:space="preserve">　</w:t>
            </w:r>
            <w:r w:rsidR="00D3288C">
              <w:rPr>
                <w:rFonts w:hint="eastAsia"/>
                <w:szCs w:val="20"/>
              </w:rPr>
              <w:t xml:space="preserve">　</w:t>
            </w:r>
            <w:r w:rsidR="00685FA8" w:rsidRPr="004120AD">
              <w:rPr>
                <w:rFonts w:hint="eastAsia"/>
                <w:szCs w:val="20"/>
              </w:rPr>
              <w:t xml:space="preserve">　</w:t>
            </w:r>
            <w:r w:rsidR="00D3288C">
              <w:rPr>
                <w:rFonts w:hint="eastAsia"/>
                <w:szCs w:val="20"/>
              </w:rPr>
              <w:t xml:space="preserve">　</w:t>
            </w:r>
            <w:r w:rsidR="00685FA8" w:rsidRPr="004120AD">
              <w:rPr>
                <w:rFonts w:hint="eastAsia"/>
                <w:szCs w:val="20"/>
              </w:rPr>
              <w:t>（75件）</w:t>
            </w:r>
          </w:p>
        </w:tc>
      </w:tr>
      <w:tr w:rsidR="004120AD" w:rsidRPr="004120AD" w14:paraId="2C5B69D1" w14:textId="77777777" w:rsidTr="00D3288C">
        <w:tc>
          <w:tcPr>
            <w:tcW w:w="4253" w:type="dxa"/>
          </w:tcPr>
          <w:p w14:paraId="67039C27" w14:textId="1552B07E" w:rsidR="004543F7" w:rsidRPr="004120AD" w:rsidRDefault="004543F7" w:rsidP="00D3288C">
            <w:pPr>
              <w:spacing w:line="360" w:lineRule="exact"/>
              <w:jc w:val="lef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指定日時に出されていなかった</w:t>
            </w:r>
            <w:r w:rsidR="00685FA8" w:rsidRPr="004120AD">
              <w:rPr>
                <w:rFonts w:hint="eastAsia"/>
                <w:szCs w:val="20"/>
              </w:rPr>
              <w:t>（51件）</w:t>
            </w:r>
          </w:p>
        </w:tc>
        <w:tc>
          <w:tcPr>
            <w:tcW w:w="4273" w:type="dxa"/>
          </w:tcPr>
          <w:p w14:paraId="108A7FF4" w14:textId="58088743" w:rsidR="004543F7" w:rsidRPr="004120AD" w:rsidRDefault="004543F7" w:rsidP="00D3288C">
            <w:pPr>
              <w:spacing w:line="360" w:lineRule="exact"/>
              <w:jc w:val="lef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指定日時に出されていなかった</w:t>
            </w:r>
            <w:r w:rsidR="00D3288C">
              <w:rPr>
                <w:rFonts w:hint="eastAsia"/>
                <w:szCs w:val="20"/>
              </w:rPr>
              <w:t xml:space="preserve">　</w:t>
            </w:r>
            <w:r w:rsidR="00685FA8" w:rsidRPr="004120AD">
              <w:rPr>
                <w:rFonts w:hint="eastAsia"/>
                <w:szCs w:val="20"/>
              </w:rPr>
              <w:t>（51件）</w:t>
            </w:r>
          </w:p>
        </w:tc>
      </w:tr>
      <w:tr w:rsidR="004120AD" w:rsidRPr="004120AD" w14:paraId="78FAF67C" w14:textId="77777777" w:rsidTr="00D3288C">
        <w:tc>
          <w:tcPr>
            <w:tcW w:w="4253" w:type="dxa"/>
          </w:tcPr>
          <w:p w14:paraId="49F736EA" w14:textId="6213EF0C" w:rsidR="004543F7" w:rsidRPr="004120AD" w:rsidRDefault="004543F7" w:rsidP="00D3288C">
            <w:pPr>
              <w:spacing w:line="360" w:lineRule="exact"/>
              <w:ind w:rightChars="4" w:right="8"/>
              <w:jc w:val="lef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リターナブルびん</w:t>
            </w:r>
            <w:r w:rsidR="00D3288C">
              <w:rPr>
                <w:rFonts w:hint="eastAsia"/>
                <w:szCs w:val="20"/>
              </w:rPr>
              <w:t>の混入</w:t>
            </w:r>
            <w:r w:rsidR="00685FA8" w:rsidRPr="004120AD">
              <w:rPr>
                <w:rFonts w:hint="eastAsia"/>
                <w:szCs w:val="20"/>
              </w:rPr>
              <w:t xml:space="preserve">　　　</w:t>
            </w:r>
            <w:r w:rsidR="00D3288C">
              <w:rPr>
                <w:rFonts w:hint="eastAsia"/>
                <w:szCs w:val="20"/>
              </w:rPr>
              <w:t>（</w:t>
            </w:r>
            <w:r w:rsidR="00685FA8" w:rsidRPr="004120AD">
              <w:rPr>
                <w:rFonts w:hint="eastAsia"/>
                <w:szCs w:val="20"/>
              </w:rPr>
              <w:t>38件）</w:t>
            </w:r>
          </w:p>
        </w:tc>
        <w:tc>
          <w:tcPr>
            <w:tcW w:w="4273" w:type="dxa"/>
          </w:tcPr>
          <w:p w14:paraId="2C028D7E" w14:textId="4ACDE64A" w:rsidR="004543F7" w:rsidRPr="004120AD" w:rsidRDefault="004543F7" w:rsidP="00D3288C">
            <w:pPr>
              <w:spacing w:line="360" w:lineRule="exact"/>
              <w:jc w:val="lef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指定ごみ袋で出されていなかった</w:t>
            </w:r>
            <w:r w:rsidR="00D3288C">
              <w:rPr>
                <w:rFonts w:hint="eastAsia"/>
                <w:szCs w:val="20"/>
              </w:rPr>
              <w:t>（</w:t>
            </w:r>
            <w:r w:rsidR="00685FA8" w:rsidRPr="004120AD">
              <w:rPr>
                <w:rFonts w:hint="eastAsia"/>
                <w:szCs w:val="20"/>
              </w:rPr>
              <w:t>30件）</w:t>
            </w:r>
          </w:p>
        </w:tc>
      </w:tr>
    </w:tbl>
    <w:p w14:paraId="52621B63" w14:textId="554AD004" w:rsidR="00724DF4" w:rsidRDefault="00724DF4" w:rsidP="00685FA8">
      <w:pPr>
        <w:spacing w:line="360" w:lineRule="exact"/>
        <w:ind w:firstLineChars="100" w:firstLine="210"/>
        <w:rPr>
          <w:szCs w:val="20"/>
        </w:rPr>
      </w:pPr>
      <w:r>
        <w:rPr>
          <w:rFonts w:hint="eastAsia"/>
          <w:szCs w:val="20"/>
        </w:rPr>
        <w:t xml:space="preserve">　　※</w:t>
      </w:r>
      <w:r w:rsidRPr="004120AD">
        <w:rPr>
          <w:rFonts w:hint="eastAsia"/>
          <w:szCs w:val="21"/>
        </w:rPr>
        <w:t>「特に問題はなかった」</w:t>
      </w:r>
      <w:r>
        <w:rPr>
          <w:rFonts w:hint="eastAsia"/>
          <w:szCs w:val="21"/>
        </w:rPr>
        <w:t>回答数　上半期</w:t>
      </w:r>
      <w:r w:rsidR="00521F97">
        <w:rPr>
          <w:rFonts w:hint="eastAsia"/>
          <w:szCs w:val="21"/>
        </w:rPr>
        <w:t>148件</w:t>
      </w:r>
      <w:r>
        <w:rPr>
          <w:rFonts w:hint="eastAsia"/>
          <w:szCs w:val="21"/>
        </w:rPr>
        <w:t xml:space="preserve">　下半期</w:t>
      </w:r>
      <w:r w:rsidR="00521F97">
        <w:rPr>
          <w:rFonts w:hint="eastAsia"/>
          <w:szCs w:val="21"/>
        </w:rPr>
        <w:t>162件</w:t>
      </w:r>
    </w:p>
    <w:p w14:paraId="4ECED979" w14:textId="2616C3CB" w:rsidR="00724AA7" w:rsidRDefault="009A7B44" w:rsidP="00685FA8">
      <w:pPr>
        <w:spacing w:line="360" w:lineRule="exact"/>
        <w:ind w:firstLineChars="100" w:firstLine="210"/>
        <w:rPr>
          <w:szCs w:val="20"/>
        </w:rPr>
      </w:pPr>
      <w:r w:rsidRPr="004120AD">
        <w:rPr>
          <w:rFonts w:hint="eastAsia"/>
          <w:szCs w:val="20"/>
        </w:rPr>
        <w:t>(2)</w:t>
      </w:r>
      <w:r w:rsidR="00685FA8" w:rsidRPr="004120AD">
        <w:rPr>
          <w:rFonts w:hint="eastAsia"/>
          <w:szCs w:val="20"/>
        </w:rPr>
        <w:t xml:space="preserve">　</w:t>
      </w:r>
      <w:r w:rsidR="00377984" w:rsidRPr="004120AD">
        <w:rPr>
          <w:rFonts w:hint="eastAsia"/>
          <w:szCs w:val="20"/>
        </w:rPr>
        <w:t>「その他のごみ」</w:t>
      </w:r>
      <w:r w:rsidR="004120AD">
        <w:rPr>
          <w:rFonts w:hint="eastAsia"/>
          <w:szCs w:val="20"/>
        </w:rPr>
        <w:t>の</w:t>
      </w:r>
      <w:r w:rsidR="00724AA7" w:rsidRPr="004120AD">
        <w:rPr>
          <w:rFonts w:hint="eastAsia"/>
          <w:szCs w:val="20"/>
        </w:rPr>
        <w:t>記載があった中で特に多かったものは以下のとおりです。</w:t>
      </w:r>
      <w:r w:rsidR="007671A7" w:rsidRPr="004120AD">
        <w:rPr>
          <w:rFonts w:hint="eastAsia"/>
          <w:szCs w:val="20"/>
        </w:rPr>
        <w:t>（回答数41件）</w:t>
      </w:r>
    </w:p>
    <w:tbl>
      <w:tblPr>
        <w:tblStyle w:val="a7"/>
        <w:tblW w:w="8505" w:type="dxa"/>
        <w:tblInd w:w="704" w:type="dxa"/>
        <w:tblLook w:val="04A0" w:firstRow="1" w:lastRow="0" w:firstColumn="1" w:lastColumn="0" w:noHBand="0" w:noVBand="1"/>
      </w:tblPr>
      <w:tblGrid>
        <w:gridCol w:w="1838"/>
        <w:gridCol w:w="709"/>
        <w:gridCol w:w="5958"/>
      </w:tblGrid>
      <w:tr w:rsidR="004120AD" w:rsidRPr="004120AD" w14:paraId="5E584EF5" w14:textId="77777777" w:rsidTr="00D3288C">
        <w:tc>
          <w:tcPr>
            <w:tcW w:w="1838" w:type="dxa"/>
          </w:tcPr>
          <w:p w14:paraId="7079DC7B" w14:textId="77777777" w:rsidR="00724AA7" w:rsidRPr="004120AD" w:rsidRDefault="00724AA7" w:rsidP="00377984">
            <w:pPr>
              <w:spacing w:line="360" w:lineRule="exac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品目・事例</w:t>
            </w:r>
          </w:p>
        </w:tc>
        <w:tc>
          <w:tcPr>
            <w:tcW w:w="709" w:type="dxa"/>
          </w:tcPr>
          <w:p w14:paraId="0E0C5F9C" w14:textId="77777777" w:rsidR="00724AA7" w:rsidRPr="004120AD" w:rsidRDefault="00724AA7" w:rsidP="00377984">
            <w:pPr>
              <w:spacing w:line="360" w:lineRule="exac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件数</w:t>
            </w:r>
          </w:p>
        </w:tc>
        <w:tc>
          <w:tcPr>
            <w:tcW w:w="5958" w:type="dxa"/>
          </w:tcPr>
          <w:p w14:paraId="0BBCA024" w14:textId="77777777" w:rsidR="00724AA7" w:rsidRPr="004120AD" w:rsidRDefault="00724AA7" w:rsidP="004120AD">
            <w:pPr>
              <w:spacing w:line="360" w:lineRule="exact"/>
              <w:ind w:rightChars="74" w:right="155"/>
              <w:rPr>
                <w:szCs w:val="20"/>
              </w:rPr>
            </w:pPr>
          </w:p>
        </w:tc>
      </w:tr>
      <w:tr w:rsidR="004120AD" w:rsidRPr="004120AD" w14:paraId="0BB727F6" w14:textId="77777777" w:rsidTr="00D3288C">
        <w:tc>
          <w:tcPr>
            <w:tcW w:w="1838" w:type="dxa"/>
          </w:tcPr>
          <w:p w14:paraId="7CD9EA96" w14:textId="77777777" w:rsidR="00724AA7" w:rsidRPr="004120AD" w:rsidRDefault="00724AA7" w:rsidP="00377984">
            <w:pPr>
              <w:spacing w:line="360" w:lineRule="exac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びん</w:t>
            </w:r>
          </w:p>
        </w:tc>
        <w:tc>
          <w:tcPr>
            <w:tcW w:w="709" w:type="dxa"/>
          </w:tcPr>
          <w:p w14:paraId="4F0977AC" w14:textId="77777777" w:rsidR="00724AA7" w:rsidRPr="004120AD" w:rsidRDefault="007671A7" w:rsidP="007671A7">
            <w:pPr>
              <w:spacing w:line="360" w:lineRule="exact"/>
              <w:jc w:val="righ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12</w:t>
            </w:r>
          </w:p>
        </w:tc>
        <w:tc>
          <w:tcPr>
            <w:tcW w:w="5958" w:type="dxa"/>
          </w:tcPr>
          <w:p w14:paraId="3940F300" w14:textId="77777777" w:rsidR="00724AA7" w:rsidRPr="004120AD" w:rsidRDefault="007671A7" w:rsidP="00377984">
            <w:pPr>
              <w:spacing w:line="360" w:lineRule="exac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フタがついたまま、汚れている、色別に分けていない　など</w:t>
            </w:r>
          </w:p>
        </w:tc>
      </w:tr>
      <w:tr w:rsidR="004120AD" w:rsidRPr="004120AD" w14:paraId="031C8B49" w14:textId="77777777" w:rsidTr="00D3288C">
        <w:tc>
          <w:tcPr>
            <w:tcW w:w="1838" w:type="dxa"/>
          </w:tcPr>
          <w:p w14:paraId="0C84BD7F" w14:textId="77777777" w:rsidR="00724AA7" w:rsidRPr="004120AD" w:rsidRDefault="00724AA7" w:rsidP="00377984">
            <w:pPr>
              <w:spacing w:line="360" w:lineRule="exac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農業系資材</w:t>
            </w:r>
          </w:p>
        </w:tc>
        <w:tc>
          <w:tcPr>
            <w:tcW w:w="709" w:type="dxa"/>
          </w:tcPr>
          <w:p w14:paraId="5B665C4B" w14:textId="77777777" w:rsidR="00724AA7" w:rsidRPr="004120AD" w:rsidRDefault="007671A7" w:rsidP="007671A7">
            <w:pPr>
              <w:spacing w:line="360" w:lineRule="exact"/>
              <w:jc w:val="righ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７</w:t>
            </w:r>
          </w:p>
        </w:tc>
        <w:tc>
          <w:tcPr>
            <w:tcW w:w="5958" w:type="dxa"/>
          </w:tcPr>
          <w:p w14:paraId="00EF9B11" w14:textId="77777777" w:rsidR="00724AA7" w:rsidRPr="004120AD" w:rsidRDefault="007671A7" w:rsidP="00377984">
            <w:pPr>
              <w:spacing w:line="360" w:lineRule="exac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ブルーシート、農薬、肥料袋、黒マルチシート　　　　など</w:t>
            </w:r>
          </w:p>
        </w:tc>
      </w:tr>
      <w:tr w:rsidR="004120AD" w:rsidRPr="004120AD" w14:paraId="69EE7028" w14:textId="77777777" w:rsidTr="00D3288C">
        <w:tc>
          <w:tcPr>
            <w:tcW w:w="1838" w:type="dxa"/>
          </w:tcPr>
          <w:p w14:paraId="79181428" w14:textId="77777777" w:rsidR="00724AA7" w:rsidRPr="004120AD" w:rsidRDefault="00724AA7" w:rsidP="00377984">
            <w:pPr>
              <w:spacing w:line="360" w:lineRule="exac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他地区持ち込み</w:t>
            </w:r>
          </w:p>
        </w:tc>
        <w:tc>
          <w:tcPr>
            <w:tcW w:w="709" w:type="dxa"/>
          </w:tcPr>
          <w:p w14:paraId="2BCA476A" w14:textId="77777777" w:rsidR="00724AA7" w:rsidRPr="004120AD" w:rsidRDefault="007671A7" w:rsidP="007671A7">
            <w:pPr>
              <w:spacing w:line="360" w:lineRule="exact"/>
              <w:jc w:val="righ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４</w:t>
            </w:r>
          </w:p>
        </w:tc>
        <w:tc>
          <w:tcPr>
            <w:tcW w:w="5958" w:type="dxa"/>
          </w:tcPr>
          <w:p w14:paraId="0A228900" w14:textId="77777777" w:rsidR="00724AA7" w:rsidRPr="004120AD" w:rsidRDefault="007671A7" w:rsidP="00377984">
            <w:pPr>
              <w:spacing w:line="360" w:lineRule="exac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-</w:t>
            </w:r>
          </w:p>
        </w:tc>
      </w:tr>
    </w:tbl>
    <w:p w14:paraId="7B51A058" w14:textId="3AF3FF79" w:rsidR="007671A7" w:rsidRDefault="004120AD" w:rsidP="00377984">
      <w:pPr>
        <w:spacing w:line="360" w:lineRule="exact"/>
        <w:rPr>
          <w:szCs w:val="20"/>
        </w:rPr>
      </w:pPr>
      <w:r>
        <w:rPr>
          <w:rFonts w:hint="eastAsia"/>
          <w:szCs w:val="20"/>
        </w:rPr>
        <w:t xml:space="preserve">　　　　※農業系資材は事業ごみ（</w:t>
      </w:r>
      <w:r w:rsidRPr="00E60D3A">
        <w:rPr>
          <w:rFonts w:hint="eastAsia"/>
          <w:szCs w:val="26"/>
        </w:rPr>
        <w:t>事業活動に伴って出るごみ</w:t>
      </w:r>
      <w:r>
        <w:rPr>
          <w:rFonts w:hint="eastAsia"/>
          <w:szCs w:val="20"/>
        </w:rPr>
        <w:t>）のため、市の収集には出せません。</w:t>
      </w:r>
    </w:p>
    <w:p w14:paraId="3DB29C34" w14:textId="77777777" w:rsidR="004120AD" w:rsidRPr="004120AD" w:rsidRDefault="004120AD" w:rsidP="00377984">
      <w:pPr>
        <w:spacing w:line="360" w:lineRule="exact"/>
        <w:rPr>
          <w:szCs w:val="20"/>
        </w:rPr>
      </w:pPr>
    </w:p>
    <w:p w14:paraId="05814CCE" w14:textId="77777777" w:rsidR="008A3313" w:rsidRPr="004120AD" w:rsidRDefault="008A3313" w:rsidP="008A3313">
      <w:pPr>
        <w:widowControl/>
        <w:jc w:val="left"/>
        <w:rPr>
          <w:rFonts w:eastAsia="ＭＳ ゴシック"/>
          <w:szCs w:val="21"/>
        </w:rPr>
      </w:pPr>
      <w:r w:rsidRPr="004120AD">
        <w:rPr>
          <w:rFonts w:eastAsia="ＭＳ ゴシック" w:hint="eastAsia"/>
          <w:b/>
          <w:sz w:val="24"/>
          <w:szCs w:val="20"/>
        </w:rPr>
        <w:t>２　不法投棄の状況について</w:t>
      </w:r>
    </w:p>
    <w:p w14:paraId="4C6C1FA0" w14:textId="524EDCFB" w:rsidR="00685FA8" w:rsidRPr="004120AD" w:rsidRDefault="00685FA8" w:rsidP="00C670A0">
      <w:pPr>
        <w:widowControl/>
        <w:ind w:leftChars="100" w:left="630" w:hangingChars="200" w:hanging="420"/>
        <w:jc w:val="left"/>
        <w:rPr>
          <w:szCs w:val="20"/>
        </w:rPr>
      </w:pPr>
      <w:r w:rsidRPr="004120AD">
        <w:rPr>
          <w:rFonts w:hint="eastAsia"/>
          <w:szCs w:val="20"/>
        </w:rPr>
        <w:t>(1)</w:t>
      </w:r>
      <w:r w:rsidR="00C670A0" w:rsidRPr="004120AD">
        <w:rPr>
          <w:rFonts w:hint="eastAsia"/>
          <w:szCs w:val="20"/>
        </w:rPr>
        <w:t xml:space="preserve">　</w:t>
      </w:r>
      <w:r w:rsidRPr="004120AD">
        <w:rPr>
          <w:rFonts w:hint="eastAsia"/>
          <w:szCs w:val="21"/>
        </w:rPr>
        <w:t xml:space="preserve"> 推進員から報告された不法投棄</w:t>
      </w:r>
      <w:r w:rsidR="00C670A0" w:rsidRPr="004120AD">
        <w:rPr>
          <w:rFonts w:hint="eastAsia"/>
          <w:szCs w:val="21"/>
        </w:rPr>
        <w:t>の</w:t>
      </w:r>
      <w:r w:rsidRPr="004120AD">
        <w:rPr>
          <w:rFonts w:hint="eastAsia"/>
          <w:szCs w:val="21"/>
        </w:rPr>
        <w:t>状況について、報告件数の上位３項目</w:t>
      </w:r>
      <w:r w:rsidR="004C6A5D" w:rsidRPr="004120AD">
        <w:rPr>
          <w:rFonts w:hint="eastAsia"/>
          <w:szCs w:val="21"/>
        </w:rPr>
        <w:t>は</w:t>
      </w:r>
      <w:r w:rsidRPr="004120AD">
        <w:rPr>
          <w:rFonts w:hint="eastAsia"/>
          <w:szCs w:val="21"/>
        </w:rPr>
        <w:t>次のとおりです。</w:t>
      </w:r>
      <w:r w:rsidRPr="004120AD">
        <w:rPr>
          <w:rFonts w:hint="eastAsia"/>
          <w:szCs w:val="20"/>
        </w:rPr>
        <w:t>（回答数</w:t>
      </w:r>
      <w:r w:rsidR="00C670A0" w:rsidRPr="004120AD">
        <w:rPr>
          <w:rFonts w:hint="eastAsia"/>
          <w:szCs w:val="20"/>
        </w:rPr>
        <w:t>53</w:t>
      </w:r>
      <w:r w:rsidRPr="004120AD">
        <w:rPr>
          <w:rFonts w:hint="eastAsia"/>
          <w:szCs w:val="20"/>
        </w:rPr>
        <w:t>件）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1838"/>
        <w:gridCol w:w="709"/>
      </w:tblGrid>
      <w:tr w:rsidR="004120AD" w:rsidRPr="004120AD" w14:paraId="3DFB3B7F" w14:textId="77777777" w:rsidTr="004120AD">
        <w:tc>
          <w:tcPr>
            <w:tcW w:w="1838" w:type="dxa"/>
          </w:tcPr>
          <w:p w14:paraId="6B061E14" w14:textId="77777777" w:rsidR="004C6A5D" w:rsidRPr="004120AD" w:rsidRDefault="004C6A5D" w:rsidP="004120AD">
            <w:pPr>
              <w:spacing w:line="360" w:lineRule="exact"/>
              <w:ind w:firstLineChars="21" w:firstLine="44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品目・事例</w:t>
            </w:r>
          </w:p>
        </w:tc>
        <w:tc>
          <w:tcPr>
            <w:tcW w:w="709" w:type="dxa"/>
          </w:tcPr>
          <w:p w14:paraId="64BCE71D" w14:textId="77777777" w:rsidR="004C6A5D" w:rsidRPr="004120AD" w:rsidRDefault="004C6A5D" w:rsidP="004120AD">
            <w:pPr>
              <w:spacing w:line="360" w:lineRule="exact"/>
              <w:ind w:firstLineChars="21" w:firstLine="44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件数</w:t>
            </w:r>
          </w:p>
        </w:tc>
      </w:tr>
      <w:tr w:rsidR="004120AD" w:rsidRPr="004120AD" w14:paraId="1EFDBFFD" w14:textId="77777777" w:rsidTr="004120AD">
        <w:tc>
          <w:tcPr>
            <w:tcW w:w="1838" w:type="dxa"/>
          </w:tcPr>
          <w:p w14:paraId="6A26498E" w14:textId="77777777" w:rsidR="004C6A5D" w:rsidRPr="004120AD" w:rsidRDefault="004C6A5D" w:rsidP="004120AD">
            <w:pPr>
              <w:spacing w:line="360" w:lineRule="exact"/>
              <w:ind w:firstLineChars="21" w:firstLine="44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空き缶</w:t>
            </w:r>
          </w:p>
        </w:tc>
        <w:tc>
          <w:tcPr>
            <w:tcW w:w="709" w:type="dxa"/>
          </w:tcPr>
          <w:p w14:paraId="59E0C54B" w14:textId="77777777" w:rsidR="004C6A5D" w:rsidRPr="004120AD" w:rsidRDefault="004C6A5D" w:rsidP="004120AD">
            <w:pPr>
              <w:spacing w:line="360" w:lineRule="exact"/>
              <w:ind w:firstLineChars="21" w:firstLine="44"/>
              <w:jc w:val="righ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18</w:t>
            </w:r>
          </w:p>
        </w:tc>
      </w:tr>
      <w:tr w:rsidR="004120AD" w:rsidRPr="004120AD" w14:paraId="4AACA4B6" w14:textId="77777777" w:rsidTr="004120AD">
        <w:tc>
          <w:tcPr>
            <w:tcW w:w="1838" w:type="dxa"/>
          </w:tcPr>
          <w:p w14:paraId="07BB1C6A" w14:textId="77777777" w:rsidR="004C6A5D" w:rsidRPr="004120AD" w:rsidRDefault="004C6A5D" w:rsidP="004120AD">
            <w:pPr>
              <w:spacing w:line="360" w:lineRule="exact"/>
              <w:ind w:firstLineChars="21" w:firstLine="44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ポイ捨てタバコ</w:t>
            </w:r>
          </w:p>
        </w:tc>
        <w:tc>
          <w:tcPr>
            <w:tcW w:w="709" w:type="dxa"/>
          </w:tcPr>
          <w:p w14:paraId="303DB745" w14:textId="77777777" w:rsidR="004C6A5D" w:rsidRPr="004120AD" w:rsidRDefault="004C6A5D" w:rsidP="004120AD">
            <w:pPr>
              <w:spacing w:line="360" w:lineRule="exact"/>
              <w:ind w:firstLineChars="21" w:firstLine="44"/>
              <w:jc w:val="righ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14</w:t>
            </w:r>
          </w:p>
        </w:tc>
      </w:tr>
      <w:tr w:rsidR="004120AD" w:rsidRPr="004120AD" w14:paraId="0573C3AB" w14:textId="77777777" w:rsidTr="004120AD">
        <w:tc>
          <w:tcPr>
            <w:tcW w:w="1838" w:type="dxa"/>
          </w:tcPr>
          <w:p w14:paraId="5C37C15E" w14:textId="77777777" w:rsidR="004C6A5D" w:rsidRPr="004120AD" w:rsidRDefault="004C6A5D" w:rsidP="004120AD">
            <w:pPr>
              <w:spacing w:line="360" w:lineRule="exact"/>
              <w:ind w:firstLineChars="21" w:firstLine="44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廃タイヤ</w:t>
            </w:r>
          </w:p>
        </w:tc>
        <w:tc>
          <w:tcPr>
            <w:tcW w:w="709" w:type="dxa"/>
          </w:tcPr>
          <w:p w14:paraId="62021886" w14:textId="77777777" w:rsidR="004C6A5D" w:rsidRPr="004120AD" w:rsidRDefault="004C6A5D" w:rsidP="004120AD">
            <w:pPr>
              <w:spacing w:line="360" w:lineRule="exact"/>
              <w:ind w:firstLineChars="21" w:firstLine="44"/>
              <w:jc w:val="righ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13</w:t>
            </w:r>
          </w:p>
        </w:tc>
      </w:tr>
    </w:tbl>
    <w:p w14:paraId="45263BAE" w14:textId="77777777" w:rsidR="008A3313" w:rsidRPr="004120AD" w:rsidRDefault="008A3313" w:rsidP="008A3313">
      <w:pPr>
        <w:spacing w:line="360" w:lineRule="exact"/>
        <w:rPr>
          <w:sz w:val="24"/>
          <w:szCs w:val="20"/>
        </w:rPr>
      </w:pPr>
    </w:p>
    <w:p w14:paraId="66CC63C4" w14:textId="77777777" w:rsidR="007671A7" w:rsidRPr="004120AD" w:rsidRDefault="008A3313" w:rsidP="008A3313">
      <w:pPr>
        <w:spacing w:line="360" w:lineRule="exact"/>
        <w:rPr>
          <w:rFonts w:eastAsia="ＭＳ ゴシック"/>
          <w:b/>
          <w:sz w:val="20"/>
          <w:szCs w:val="20"/>
        </w:rPr>
      </w:pPr>
      <w:r w:rsidRPr="004120AD">
        <w:rPr>
          <w:rFonts w:eastAsia="ＭＳ ゴシック" w:hint="eastAsia"/>
          <w:b/>
          <w:sz w:val="24"/>
          <w:szCs w:val="20"/>
        </w:rPr>
        <w:t>３</w:t>
      </w:r>
      <w:r w:rsidR="007671A7" w:rsidRPr="004120AD">
        <w:rPr>
          <w:rFonts w:eastAsia="ＭＳ ゴシック" w:hint="eastAsia"/>
          <w:b/>
          <w:sz w:val="24"/>
          <w:szCs w:val="20"/>
        </w:rPr>
        <w:t xml:space="preserve">　市への要望について</w:t>
      </w:r>
    </w:p>
    <w:p w14:paraId="4A1C4313" w14:textId="77777777" w:rsidR="004C6A5D" w:rsidRPr="004120AD" w:rsidRDefault="004C6A5D" w:rsidP="004C6A5D">
      <w:pPr>
        <w:spacing w:line="360" w:lineRule="exact"/>
        <w:ind w:leftChars="100" w:left="630" w:hangingChars="200" w:hanging="420"/>
        <w:rPr>
          <w:szCs w:val="20"/>
        </w:rPr>
      </w:pPr>
      <w:r w:rsidRPr="004120AD">
        <w:rPr>
          <w:rFonts w:hint="eastAsia"/>
          <w:szCs w:val="20"/>
        </w:rPr>
        <w:t>(1)　推進員から寄せられた市への要望について、件数の多い項目は次</w:t>
      </w:r>
      <w:r w:rsidR="000B71BF" w:rsidRPr="004120AD">
        <w:rPr>
          <w:rFonts w:hint="eastAsia"/>
          <w:szCs w:val="20"/>
        </w:rPr>
        <w:t>のとおりです。</w:t>
      </w:r>
    </w:p>
    <w:p w14:paraId="394606D2" w14:textId="77777777" w:rsidR="000B71BF" w:rsidRPr="004120AD" w:rsidRDefault="000B71BF" w:rsidP="004C6A5D">
      <w:pPr>
        <w:spacing w:line="360" w:lineRule="exact"/>
        <w:ind w:leftChars="200" w:left="630" w:hangingChars="100" w:hanging="210"/>
        <w:rPr>
          <w:szCs w:val="20"/>
        </w:rPr>
      </w:pPr>
      <w:r w:rsidRPr="004120AD">
        <w:rPr>
          <w:rFonts w:hint="eastAsia"/>
          <w:szCs w:val="20"/>
        </w:rPr>
        <w:t>（回答数70件）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2831"/>
        <w:gridCol w:w="708"/>
        <w:gridCol w:w="4955"/>
      </w:tblGrid>
      <w:tr w:rsidR="004120AD" w:rsidRPr="004120AD" w14:paraId="74ACE56C" w14:textId="77777777" w:rsidTr="004120AD">
        <w:tc>
          <w:tcPr>
            <w:tcW w:w="2831" w:type="dxa"/>
          </w:tcPr>
          <w:p w14:paraId="4E8074BD" w14:textId="77777777" w:rsidR="000B71BF" w:rsidRPr="004120AD" w:rsidRDefault="000B71BF" w:rsidP="000B71BF">
            <w:pPr>
              <w:spacing w:line="360" w:lineRule="exac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内容</w:t>
            </w:r>
          </w:p>
        </w:tc>
        <w:tc>
          <w:tcPr>
            <w:tcW w:w="708" w:type="dxa"/>
          </w:tcPr>
          <w:p w14:paraId="310B5752" w14:textId="77777777" w:rsidR="000B71BF" w:rsidRPr="004120AD" w:rsidRDefault="000B71BF" w:rsidP="000B71BF">
            <w:pPr>
              <w:spacing w:line="360" w:lineRule="exac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件数</w:t>
            </w:r>
          </w:p>
        </w:tc>
        <w:tc>
          <w:tcPr>
            <w:tcW w:w="4955" w:type="dxa"/>
          </w:tcPr>
          <w:p w14:paraId="1B21A468" w14:textId="77777777" w:rsidR="000B71BF" w:rsidRPr="004120AD" w:rsidRDefault="000B71BF" w:rsidP="000B71BF">
            <w:pPr>
              <w:spacing w:line="360" w:lineRule="exact"/>
              <w:rPr>
                <w:szCs w:val="20"/>
              </w:rPr>
            </w:pPr>
          </w:p>
        </w:tc>
      </w:tr>
      <w:tr w:rsidR="004120AD" w:rsidRPr="004120AD" w14:paraId="287C9CB2" w14:textId="77777777" w:rsidTr="004120AD">
        <w:tc>
          <w:tcPr>
            <w:tcW w:w="2831" w:type="dxa"/>
          </w:tcPr>
          <w:p w14:paraId="27EA508E" w14:textId="77777777" w:rsidR="000B71BF" w:rsidRPr="004120AD" w:rsidRDefault="000B71BF" w:rsidP="000B71BF">
            <w:pPr>
              <w:spacing w:line="360" w:lineRule="exac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広報での周知</w:t>
            </w:r>
          </w:p>
        </w:tc>
        <w:tc>
          <w:tcPr>
            <w:tcW w:w="708" w:type="dxa"/>
          </w:tcPr>
          <w:p w14:paraId="632115D9" w14:textId="77777777" w:rsidR="000B71BF" w:rsidRPr="004120AD" w:rsidRDefault="000B71BF" w:rsidP="000B71BF">
            <w:pPr>
              <w:spacing w:line="360" w:lineRule="exact"/>
              <w:jc w:val="righ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23</w:t>
            </w:r>
          </w:p>
        </w:tc>
        <w:tc>
          <w:tcPr>
            <w:tcW w:w="4955" w:type="dxa"/>
          </w:tcPr>
          <w:p w14:paraId="075023DD" w14:textId="77777777" w:rsidR="000B71BF" w:rsidRPr="004120AD" w:rsidRDefault="00BE1037" w:rsidP="00BE1037">
            <w:pPr>
              <w:spacing w:line="360" w:lineRule="exac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ごみの分別方法、ルールについて広報掲載やチラシの各戸配布　など</w:t>
            </w:r>
          </w:p>
        </w:tc>
      </w:tr>
      <w:tr w:rsidR="004120AD" w:rsidRPr="004120AD" w14:paraId="6E063332" w14:textId="77777777" w:rsidTr="004120AD">
        <w:tc>
          <w:tcPr>
            <w:tcW w:w="2831" w:type="dxa"/>
          </w:tcPr>
          <w:p w14:paraId="4F94101C" w14:textId="77777777" w:rsidR="000B71BF" w:rsidRPr="004120AD" w:rsidRDefault="000B71BF" w:rsidP="000B71BF">
            <w:pPr>
              <w:spacing w:line="360" w:lineRule="exac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ごみ集積庫の設置、修繕</w:t>
            </w:r>
          </w:p>
        </w:tc>
        <w:tc>
          <w:tcPr>
            <w:tcW w:w="708" w:type="dxa"/>
          </w:tcPr>
          <w:p w14:paraId="7E3AEBE4" w14:textId="77777777" w:rsidR="000B71BF" w:rsidRPr="004120AD" w:rsidRDefault="000B71BF" w:rsidP="000B71BF">
            <w:pPr>
              <w:spacing w:line="360" w:lineRule="exact"/>
              <w:jc w:val="righ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10</w:t>
            </w:r>
          </w:p>
        </w:tc>
        <w:tc>
          <w:tcPr>
            <w:tcW w:w="4955" w:type="dxa"/>
          </w:tcPr>
          <w:p w14:paraId="35789558" w14:textId="77777777" w:rsidR="000B71BF" w:rsidRPr="004120AD" w:rsidRDefault="00BE1037" w:rsidP="000B71BF">
            <w:pPr>
              <w:spacing w:line="360" w:lineRule="exac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ごみネットから集積庫への更新、雪で破損した集積庫の修繕　など</w:t>
            </w:r>
          </w:p>
        </w:tc>
      </w:tr>
      <w:tr w:rsidR="004120AD" w:rsidRPr="004120AD" w14:paraId="5AE477AC" w14:textId="77777777" w:rsidTr="004120AD">
        <w:tc>
          <w:tcPr>
            <w:tcW w:w="2831" w:type="dxa"/>
          </w:tcPr>
          <w:p w14:paraId="7EE70A62" w14:textId="77777777" w:rsidR="000B71BF" w:rsidRPr="004120AD" w:rsidRDefault="000B71BF" w:rsidP="000B71BF">
            <w:pPr>
              <w:spacing w:line="360" w:lineRule="exac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啓発看板の設置</w:t>
            </w:r>
          </w:p>
        </w:tc>
        <w:tc>
          <w:tcPr>
            <w:tcW w:w="708" w:type="dxa"/>
          </w:tcPr>
          <w:p w14:paraId="0086504F" w14:textId="77777777" w:rsidR="000B71BF" w:rsidRPr="004120AD" w:rsidRDefault="000B71BF" w:rsidP="000B71BF">
            <w:pPr>
              <w:spacing w:line="360" w:lineRule="exact"/>
              <w:jc w:val="righ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８</w:t>
            </w:r>
          </w:p>
        </w:tc>
        <w:tc>
          <w:tcPr>
            <w:tcW w:w="4955" w:type="dxa"/>
          </w:tcPr>
          <w:p w14:paraId="3BC3A02B" w14:textId="77777777" w:rsidR="000B71BF" w:rsidRPr="004120AD" w:rsidRDefault="00BE1037" w:rsidP="00BE1037">
            <w:pPr>
              <w:spacing w:line="360" w:lineRule="exac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不法投棄や他地区持ち込み対策看板の設置　など</w:t>
            </w:r>
          </w:p>
        </w:tc>
      </w:tr>
      <w:tr w:rsidR="004120AD" w:rsidRPr="004120AD" w14:paraId="26D19435" w14:textId="77777777" w:rsidTr="004120AD">
        <w:tc>
          <w:tcPr>
            <w:tcW w:w="2831" w:type="dxa"/>
          </w:tcPr>
          <w:p w14:paraId="09CFF5ED" w14:textId="77777777" w:rsidR="000B71BF" w:rsidRPr="004120AD" w:rsidRDefault="000B71BF" w:rsidP="000B71BF">
            <w:pPr>
              <w:spacing w:line="360" w:lineRule="exac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カラス・ネコ等への対策</w:t>
            </w:r>
          </w:p>
        </w:tc>
        <w:tc>
          <w:tcPr>
            <w:tcW w:w="708" w:type="dxa"/>
          </w:tcPr>
          <w:p w14:paraId="0A1A42EB" w14:textId="77777777" w:rsidR="000B71BF" w:rsidRPr="004120AD" w:rsidRDefault="000B71BF" w:rsidP="000B71BF">
            <w:pPr>
              <w:spacing w:line="360" w:lineRule="exact"/>
              <w:jc w:val="righ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７</w:t>
            </w:r>
          </w:p>
        </w:tc>
        <w:tc>
          <w:tcPr>
            <w:tcW w:w="4955" w:type="dxa"/>
          </w:tcPr>
          <w:p w14:paraId="2C85DF3B" w14:textId="77777777" w:rsidR="000B71BF" w:rsidRPr="004120AD" w:rsidRDefault="00BE1037" w:rsidP="000B71BF">
            <w:pPr>
              <w:spacing w:line="360" w:lineRule="exact"/>
              <w:rPr>
                <w:szCs w:val="20"/>
              </w:rPr>
            </w:pPr>
            <w:r w:rsidRPr="004120AD">
              <w:rPr>
                <w:rFonts w:hint="eastAsia"/>
                <w:szCs w:val="20"/>
              </w:rPr>
              <w:t>-</w:t>
            </w:r>
          </w:p>
        </w:tc>
      </w:tr>
    </w:tbl>
    <w:p w14:paraId="512F6A74" w14:textId="77777777" w:rsidR="000B71BF" w:rsidRPr="004120AD" w:rsidRDefault="00BE1037" w:rsidP="004120AD">
      <w:pPr>
        <w:widowControl/>
        <w:ind w:firstLineChars="400" w:firstLine="840"/>
        <w:jc w:val="left"/>
        <w:rPr>
          <w:szCs w:val="20"/>
        </w:rPr>
      </w:pPr>
      <w:r w:rsidRPr="004120AD">
        <w:rPr>
          <w:rFonts w:hint="eastAsia"/>
          <w:szCs w:val="20"/>
        </w:rPr>
        <w:t>※その他、収集日の変更や追加、除雪の要望など</w:t>
      </w:r>
    </w:p>
    <w:p w14:paraId="2313BCA2" w14:textId="77777777" w:rsidR="004C6A5D" w:rsidRPr="004120AD" w:rsidRDefault="004C6A5D">
      <w:pPr>
        <w:widowControl/>
        <w:jc w:val="left"/>
        <w:rPr>
          <w:szCs w:val="20"/>
        </w:rPr>
      </w:pPr>
      <w:r w:rsidRPr="004120AD">
        <w:rPr>
          <w:szCs w:val="20"/>
        </w:rPr>
        <w:br w:type="page"/>
      </w:r>
    </w:p>
    <w:p w14:paraId="47385A2F" w14:textId="77777777" w:rsidR="007671A7" w:rsidRPr="004120AD" w:rsidRDefault="007671A7" w:rsidP="008A3313">
      <w:pPr>
        <w:widowControl/>
        <w:jc w:val="left"/>
        <w:rPr>
          <w:szCs w:val="20"/>
        </w:rPr>
      </w:pPr>
      <w:r w:rsidRPr="004120AD">
        <w:rPr>
          <w:rFonts w:hint="eastAsia"/>
          <w:szCs w:val="20"/>
        </w:rPr>
        <w:lastRenderedPageBreak/>
        <w:t>参考：集計期間別グラフ</w:t>
      </w:r>
    </w:p>
    <w:p w14:paraId="57E893EA" w14:textId="77777777" w:rsidR="00BA2549" w:rsidRPr="004120AD" w:rsidRDefault="00880D8D" w:rsidP="001B4F19">
      <w:pPr>
        <w:spacing w:line="360" w:lineRule="exact"/>
        <w:rPr>
          <w:szCs w:val="20"/>
        </w:rPr>
      </w:pPr>
      <w:r w:rsidRPr="004120AD">
        <w:rPr>
          <w:noProof/>
        </w:rPr>
        <w:drawing>
          <wp:anchor distT="0" distB="0" distL="114300" distR="114300" simplePos="0" relativeHeight="251672576" behindDoc="0" locked="0" layoutInCell="1" allowOverlap="1" wp14:anchorId="3EB9281A" wp14:editId="60443A78">
            <wp:simplePos x="0" y="0"/>
            <wp:positionH relativeFrom="column">
              <wp:posOffset>484505</wp:posOffset>
            </wp:positionH>
            <wp:positionV relativeFrom="paragraph">
              <wp:posOffset>-3175</wp:posOffset>
            </wp:positionV>
            <wp:extent cx="4334510" cy="2486660"/>
            <wp:effectExtent l="0" t="0" r="8890" b="8890"/>
            <wp:wrapNone/>
            <wp:docPr id="1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A7299434-714C-860A-2BC1-3B3F0A6A4A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7F65DB" w14:textId="77777777" w:rsidR="00880D8D" w:rsidRPr="004120AD" w:rsidRDefault="00880D8D" w:rsidP="00AB6078">
      <w:pPr>
        <w:spacing w:line="360" w:lineRule="exact"/>
        <w:rPr>
          <w:szCs w:val="20"/>
        </w:rPr>
      </w:pPr>
    </w:p>
    <w:p w14:paraId="027340FA" w14:textId="77777777" w:rsidR="00880D8D" w:rsidRPr="004120AD" w:rsidRDefault="00880D8D" w:rsidP="00AB6078">
      <w:pPr>
        <w:spacing w:line="360" w:lineRule="exact"/>
        <w:rPr>
          <w:szCs w:val="20"/>
        </w:rPr>
      </w:pPr>
    </w:p>
    <w:p w14:paraId="1A907610" w14:textId="77777777" w:rsidR="00BA2549" w:rsidRPr="004120AD" w:rsidRDefault="00BA2549" w:rsidP="00AB6078">
      <w:pPr>
        <w:spacing w:line="360" w:lineRule="exact"/>
        <w:rPr>
          <w:szCs w:val="20"/>
        </w:rPr>
      </w:pPr>
    </w:p>
    <w:p w14:paraId="330E02FB" w14:textId="77777777" w:rsidR="001B4F19" w:rsidRPr="004120AD" w:rsidRDefault="001B4F19" w:rsidP="00AB6078">
      <w:pPr>
        <w:spacing w:line="360" w:lineRule="exact"/>
        <w:rPr>
          <w:szCs w:val="20"/>
        </w:rPr>
      </w:pPr>
    </w:p>
    <w:p w14:paraId="3B952662" w14:textId="77777777" w:rsidR="001B4F19" w:rsidRPr="004120AD" w:rsidRDefault="001B4F19" w:rsidP="00AB6078">
      <w:pPr>
        <w:spacing w:line="360" w:lineRule="exact"/>
        <w:rPr>
          <w:szCs w:val="20"/>
        </w:rPr>
      </w:pPr>
    </w:p>
    <w:p w14:paraId="63EE5737" w14:textId="77777777" w:rsidR="001B4F19" w:rsidRPr="004120AD" w:rsidRDefault="001B4F19" w:rsidP="00AB6078">
      <w:pPr>
        <w:spacing w:line="360" w:lineRule="exact"/>
        <w:rPr>
          <w:szCs w:val="20"/>
        </w:rPr>
      </w:pPr>
    </w:p>
    <w:p w14:paraId="4994BC1C" w14:textId="77777777" w:rsidR="001B4F19" w:rsidRPr="004120AD" w:rsidRDefault="001B4F19" w:rsidP="00AB6078">
      <w:pPr>
        <w:spacing w:line="360" w:lineRule="exact"/>
        <w:rPr>
          <w:szCs w:val="20"/>
        </w:rPr>
      </w:pPr>
    </w:p>
    <w:p w14:paraId="6A0163EC" w14:textId="77777777" w:rsidR="001B4F19" w:rsidRPr="004120AD" w:rsidRDefault="001B4F19" w:rsidP="00AB6078">
      <w:pPr>
        <w:spacing w:line="360" w:lineRule="exact"/>
        <w:rPr>
          <w:szCs w:val="20"/>
        </w:rPr>
      </w:pPr>
    </w:p>
    <w:p w14:paraId="52634833" w14:textId="77777777" w:rsidR="007671A7" w:rsidRPr="004120AD" w:rsidRDefault="007671A7" w:rsidP="00AB6078">
      <w:pPr>
        <w:spacing w:line="360" w:lineRule="exact"/>
        <w:rPr>
          <w:szCs w:val="20"/>
        </w:rPr>
      </w:pPr>
    </w:p>
    <w:p w14:paraId="45D5A2D8" w14:textId="77777777" w:rsidR="008A3313" w:rsidRPr="004120AD" w:rsidRDefault="008A3313">
      <w:pPr>
        <w:widowControl/>
        <w:jc w:val="left"/>
        <w:rPr>
          <w:szCs w:val="21"/>
        </w:rPr>
      </w:pPr>
    </w:p>
    <w:p w14:paraId="2FD51BE6" w14:textId="77777777" w:rsidR="00F76512" w:rsidRPr="004120AD" w:rsidRDefault="00F76512">
      <w:pPr>
        <w:widowControl/>
        <w:jc w:val="left"/>
        <w:rPr>
          <w:szCs w:val="21"/>
        </w:rPr>
      </w:pPr>
      <w:r w:rsidRPr="004120AD">
        <w:rPr>
          <w:noProof/>
        </w:rPr>
        <w:drawing>
          <wp:anchor distT="0" distB="0" distL="114300" distR="114300" simplePos="0" relativeHeight="251673600" behindDoc="0" locked="0" layoutInCell="1" allowOverlap="1" wp14:anchorId="3484034F" wp14:editId="477FAEE3">
            <wp:simplePos x="0" y="0"/>
            <wp:positionH relativeFrom="column">
              <wp:posOffset>484505</wp:posOffset>
            </wp:positionH>
            <wp:positionV relativeFrom="paragraph">
              <wp:posOffset>96195</wp:posOffset>
            </wp:positionV>
            <wp:extent cx="4334608" cy="2496820"/>
            <wp:effectExtent l="0" t="0" r="8890" b="17780"/>
            <wp:wrapNone/>
            <wp:docPr id="4" name="グラフ 4">
              <a:extLst xmlns:a="http://schemas.openxmlformats.org/drawingml/2006/main">
                <a:ext uri="{FF2B5EF4-FFF2-40B4-BE49-F238E27FC236}">
                  <a16:creationId xmlns:a16="http://schemas.microsoft.com/office/drawing/2014/main" id="{75B16D9B-3235-4B17-911D-E08A01994F5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C21D2" w14:textId="77777777" w:rsidR="00F76512" w:rsidRPr="004120AD" w:rsidRDefault="00F76512">
      <w:pPr>
        <w:widowControl/>
        <w:jc w:val="left"/>
        <w:rPr>
          <w:szCs w:val="21"/>
        </w:rPr>
      </w:pPr>
    </w:p>
    <w:p w14:paraId="09CA31E9" w14:textId="77777777" w:rsidR="00BA2549" w:rsidRPr="004120AD" w:rsidRDefault="00BA2549">
      <w:pPr>
        <w:widowControl/>
        <w:jc w:val="left"/>
        <w:rPr>
          <w:szCs w:val="21"/>
        </w:rPr>
      </w:pPr>
    </w:p>
    <w:p w14:paraId="2CE96919" w14:textId="77777777" w:rsidR="00F76512" w:rsidRPr="004120AD" w:rsidRDefault="00F76512">
      <w:pPr>
        <w:widowControl/>
        <w:jc w:val="left"/>
        <w:rPr>
          <w:szCs w:val="21"/>
        </w:rPr>
      </w:pPr>
    </w:p>
    <w:p w14:paraId="1171B96E" w14:textId="77777777" w:rsidR="00F76512" w:rsidRPr="004120AD" w:rsidRDefault="00F76512">
      <w:pPr>
        <w:widowControl/>
        <w:jc w:val="left"/>
        <w:rPr>
          <w:szCs w:val="21"/>
        </w:rPr>
      </w:pPr>
    </w:p>
    <w:p w14:paraId="52E3602A" w14:textId="77777777" w:rsidR="00F76512" w:rsidRPr="004120AD" w:rsidRDefault="00F76512">
      <w:pPr>
        <w:widowControl/>
        <w:jc w:val="left"/>
        <w:rPr>
          <w:szCs w:val="21"/>
        </w:rPr>
      </w:pPr>
    </w:p>
    <w:p w14:paraId="77ED15BA" w14:textId="77777777" w:rsidR="00F76512" w:rsidRPr="004120AD" w:rsidRDefault="00F76512">
      <w:pPr>
        <w:widowControl/>
        <w:jc w:val="left"/>
        <w:rPr>
          <w:szCs w:val="21"/>
        </w:rPr>
      </w:pPr>
    </w:p>
    <w:p w14:paraId="5D67850B" w14:textId="77777777" w:rsidR="00F76512" w:rsidRPr="004120AD" w:rsidRDefault="00F76512">
      <w:pPr>
        <w:widowControl/>
        <w:jc w:val="left"/>
        <w:rPr>
          <w:szCs w:val="21"/>
        </w:rPr>
      </w:pPr>
    </w:p>
    <w:p w14:paraId="6767D63A" w14:textId="77777777" w:rsidR="00F76512" w:rsidRPr="004120AD" w:rsidRDefault="00F76512">
      <w:pPr>
        <w:widowControl/>
        <w:jc w:val="left"/>
        <w:rPr>
          <w:szCs w:val="21"/>
        </w:rPr>
      </w:pPr>
    </w:p>
    <w:p w14:paraId="15926A1B" w14:textId="77777777" w:rsidR="00F76512" w:rsidRPr="004120AD" w:rsidRDefault="00F76512">
      <w:pPr>
        <w:widowControl/>
        <w:jc w:val="left"/>
        <w:rPr>
          <w:szCs w:val="21"/>
        </w:rPr>
      </w:pPr>
    </w:p>
    <w:p w14:paraId="2CFD4B07" w14:textId="77777777" w:rsidR="00F76512" w:rsidRPr="004120AD" w:rsidRDefault="00F76512">
      <w:pPr>
        <w:widowControl/>
        <w:jc w:val="left"/>
        <w:rPr>
          <w:szCs w:val="21"/>
        </w:rPr>
      </w:pPr>
    </w:p>
    <w:p w14:paraId="0C340E62" w14:textId="77777777" w:rsidR="00F76512" w:rsidRPr="004120AD" w:rsidRDefault="00F76512" w:rsidP="00F76512">
      <w:pPr>
        <w:widowControl/>
        <w:jc w:val="left"/>
        <w:rPr>
          <w:sz w:val="24"/>
          <w:szCs w:val="20"/>
        </w:rPr>
      </w:pPr>
    </w:p>
    <w:p w14:paraId="441879FA" w14:textId="2D98F154" w:rsidR="004C6A5D" w:rsidRPr="004120AD" w:rsidRDefault="004C6A5D">
      <w:pPr>
        <w:widowControl/>
        <w:jc w:val="left"/>
        <w:rPr>
          <w:szCs w:val="21"/>
        </w:rPr>
      </w:pPr>
    </w:p>
    <w:sectPr w:rsidR="004C6A5D" w:rsidRPr="004120AD" w:rsidSect="004120AD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4B1E7" w14:textId="77777777" w:rsidR="004D7DD8" w:rsidRDefault="004D7DD8" w:rsidP="00AB6078">
      <w:r>
        <w:separator/>
      </w:r>
    </w:p>
  </w:endnote>
  <w:endnote w:type="continuationSeparator" w:id="0">
    <w:p w14:paraId="7B5A5ECD" w14:textId="77777777" w:rsidR="004D7DD8" w:rsidRDefault="004D7DD8" w:rsidP="00AB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0717721"/>
      <w:docPartObj>
        <w:docPartGallery w:val="Page Numbers (Bottom of Page)"/>
        <w:docPartUnique/>
      </w:docPartObj>
    </w:sdtPr>
    <w:sdtEndPr/>
    <w:sdtContent>
      <w:p w14:paraId="27AD2776" w14:textId="77777777" w:rsidR="00094772" w:rsidRDefault="000947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C6E" w:rsidRPr="00E32C6E">
          <w:rPr>
            <w:noProof/>
            <w:lang w:val="ja-JP"/>
          </w:rPr>
          <w:t>3</w:t>
        </w:r>
        <w:r>
          <w:fldChar w:fldCharType="end"/>
        </w:r>
      </w:p>
    </w:sdtContent>
  </w:sdt>
  <w:p w14:paraId="38CF96DC" w14:textId="77777777" w:rsidR="00094772" w:rsidRDefault="000947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10433" w14:textId="77777777" w:rsidR="004D7DD8" w:rsidRDefault="004D7DD8" w:rsidP="00AB6078">
      <w:r>
        <w:separator/>
      </w:r>
    </w:p>
  </w:footnote>
  <w:footnote w:type="continuationSeparator" w:id="0">
    <w:p w14:paraId="0A79F3F7" w14:textId="77777777" w:rsidR="004D7DD8" w:rsidRDefault="004D7DD8" w:rsidP="00AB6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E052B"/>
    <w:multiLevelType w:val="hybridMultilevel"/>
    <w:tmpl w:val="E83C039A"/>
    <w:lvl w:ilvl="0" w:tplc="7564167C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57124D7"/>
    <w:multiLevelType w:val="hybridMultilevel"/>
    <w:tmpl w:val="C6B81D86"/>
    <w:lvl w:ilvl="0" w:tplc="6FC66BB0">
      <w:numFmt w:val="bullet"/>
      <w:lvlText w:val="※"/>
      <w:lvlJc w:val="left"/>
      <w:pPr>
        <w:ind w:left="-20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</w:abstractNum>
  <w:num w:numId="1" w16cid:durableId="792408126">
    <w:abstractNumId w:val="1"/>
  </w:num>
  <w:num w:numId="2" w16cid:durableId="122568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5A"/>
    <w:rsid w:val="0001085A"/>
    <w:rsid w:val="000150DF"/>
    <w:rsid w:val="00021583"/>
    <w:rsid w:val="00031BF7"/>
    <w:rsid w:val="00094772"/>
    <w:rsid w:val="000B71BF"/>
    <w:rsid w:val="000C737A"/>
    <w:rsid w:val="00100426"/>
    <w:rsid w:val="00150154"/>
    <w:rsid w:val="00187BF5"/>
    <w:rsid w:val="001A240B"/>
    <w:rsid w:val="001B4F19"/>
    <w:rsid w:val="00262B0E"/>
    <w:rsid w:val="0034653C"/>
    <w:rsid w:val="00362CC8"/>
    <w:rsid w:val="00377984"/>
    <w:rsid w:val="003F1AC5"/>
    <w:rsid w:val="004120AD"/>
    <w:rsid w:val="0043412A"/>
    <w:rsid w:val="004543F7"/>
    <w:rsid w:val="00465B40"/>
    <w:rsid w:val="004806BB"/>
    <w:rsid w:val="004A18D1"/>
    <w:rsid w:val="004B61EC"/>
    <w:rsid w:val="004C6A5D"/>
    <w:rsid w:val="004D7DD8"/>
    <w:rsid w:val="004E3C9F"/>
    <w:rsid w:val="00521F97"/>
    <w:rsid w:val="005554C3"/>
    <w:rsid w:val="00563BAF"/>
    <w:rsid w:val="005968AD"/>
    <w:rsid w:val="005A645A"/>
    <w:rsid w:val="005D773A"/>
    <w:rsid w:val="0060479E"/>
    <w:rsid w:val="00622E67"/>
    <w:rsid w:val="00631409"/>
    <w:rsid w:val="00671AE1"/>
    <w:rsid w:val="00674308"/>
    <w:rsid w:val="00685FA8"/>
    <w:rsid w:val="006C7B0E"/>
    <w:rsid w:val="006D6A41"/>
    <w:rsid w:val="007134A4"/>
    <w:rsid w:val="00720729"/>
    <w:rsid w:val="00724AA7"/>
    <w:rsid w:val="00724DF4"/>
    <w:rsid w:val="007303BF"/>
    <w:rsid w:val="007671A7"/>
    <w:rsid w:val="0077016C"/>
    <w:rsid w:val="007C74A7"/>
    <w:rsid w:val="007E760D"/>
    <w:rsid w:val="00880D8D"/>
    <w:rsid w:val="008A3313"/>
    <w:rsid w:val="008B2EB2"/>
    <w:rsid w:val="008C5B49"/>
    <w:rsid w:val="008C6DB9"/>
    <w:rsid w:val="008D5546"/>
    <w:rsid w:val="008D6BE1"/>
    <w:rsid w:val="009A7B44"/>
    <w:rsid w:val="009B3993"/>
    <w:rsid w:val="00A5461C"/>
    <w:rsid w:val="00AB6078"/>
    <w:rsid w:val="00AD0FA0"/>
    <w:rsid w:val="00AD3E16"/>
    <w:rsid w:val="00B10EC5"/>
    <w:rsid w:val="00BA2549"/>
    <w:rsid w:val="00BE1037"/>
    <w:rsid w:val="00C15F3A"/>
    <w:rsid w:val="00C2664C"/>
    <w:rsid w:val="00C3469F"/>
    <w:rsid w:val="00C349CA"/>
    <w:rsid w:val="00C477BA"/>
    <w:rsid w:val="00C670A0"/>
    <w:rsid w:val="00CA6F47"/>
    <w:rsid w:val="00CF11D0"/>
    <w:rsid w:val="00CF3CF6"/>
    <w:rsid w:val="00D26A93"/>
    <w:rsid w:val="00D3288C"/>
    <w:rsid w:val="00D603DF"/>
    <w:rsid w:val="00D65899"/>
    <w:rsid w:val="00DC2ECC"/>
    <w:rsid w:val="00E32C6E"/>
    <w:rsid w:val="00E97A8D"/>
    <w:rsid w:val="00EC400A"/>
    <w:rsid w:val="00EF509F"/>
    <w:rsid w:val="00F76512"/>
    <w:rsid w:val="00FE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46FF367"/>
  <w15:chartTrackingRefBased/>
  <w15:docId w15:val="{C546527E-D7E4-4DBC-A2A2-90260F89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078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0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078"/>
  </w:style>
  <w:style w:type="paragraph" w:styleId="a5">
    <w:name w:val="footer"/>
    <w:basedOn w:val="a"/>
    <w:link w:val="a6"/>
    <w:uiPriority w:val="99"/>
    <w:unhideWhenUsed/>
    <w:rsid w:val="00AB60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078"/>
  </w:style>
  <w:style w:type="table" w:styleId="a7">
    <w:name w:val="Table Grid"/>
    <w:basedOn w:val="a1"/>
    <w:uiPriority w:val="39"/>
    <w:rsid w:val="00AB6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0EC5"/>
    <w:pPr>
      <w:ind w:leftChars="400" w:left="840"/>
    </w:pPr>
  </w:style>
  <w:style w:type="paragraph" w:styleId="a9">
    <w:name w:val="caption"/>
    <w:basedOn w:val="a"/>
    <w:next w:val="a"/>
    <w:uiPriority w:val="35"/>
    <w:unhideWhenUsed/>
    <w:qFormat/>
    <w:rsid w:val="004543F7"/>
    <w:rPr>
      <w:b/>
      <w:bCs/>
      <w:szCs w:val="21"/>
    </w:rPr>
  </w:style>
  <w:style w:type="character" w:styleId="aa">
    <w:name w:val="annotation reference"/>
    <w:basedOn w:val="a0"/>
    <w:uiPriority w:val="99"/>
    <w:semiHidden/>
    <w:unhideWhenUsed/>
    <w:rsid w:val="004543F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543F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543F7"/>
    <w:rPr>
      <w:rFonts w:ascii="ＭＳ 明朝" w:eastAsia="ＭＳ 明朝" w:hAnsi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543F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543F7"/>
    <w:rPr>
      <w:rFonts w:ascii="ＭＳ 明朝" w:eastAsia="ＭＳ 明朝" w:hAnsi="ＭＳ 明朝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543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543F7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5554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KTNET.LOCAL\ROOT\KITAKATA\&#24066;&#27665;&#37096;_&#24066;&#27665;&#29983;&#27963;&#35506;\&#9733;&#9733;&#29872;&#22659;&#25919;&#31574;&#25512;&#36914;&#23460;\&#9679;636&#22645;&#33445;&#20966;&#29702;&#32076;&#36027;\C-1%20&#24259;&#26820;&#29289;&#19968;&#33324;\02_&#12463;&#12522;&#12540;&#12531;&#12365;&#12383;&#12363;&#12383;&#25512;&#36914;&#21729;\09_&#22577;&#21578;&#26360;&#12487;&#12540;&#12479;\&#9733;&#12304;R6&#38598;&#35336;&#12305;&#12463;&#12522;&#12540;&#12531;&#12365;&#12383;&#12363;&#12383;&#25512;&#36914;&#21729;&#26989;&#21209;&#22577;&#21578;&#2636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KTNET.LOCAL\ROOT\KITAKATA\&#24066;&#27665;&#37096;_&#24066;&#27665;&#29983;&#27963;&#35506;\&#9733;&#9733;&#29872;&#22659;&#25919;&#31574;&#25512;&#36914;&#23460;\&#9679;636&#22645;&#33445;&#20966;&#29702;&#32076;&#36027;\C-1%20&#24259;&#26820;&#29289;&#19968;&#33324;\02_&#12463;&#12522;&#12540;&#12531;&#12365;&#12383;&#12363;&#12383;&#25512;&#36914;&#21729;\09_&#22577;&#21578;&#26360;&#12487;&#12540;&#12479;\&#9733;&#12304;R6&#38598;&#35336;&#12305;&#12463;&#12522;&#12540;&#12531;&#12365;&#12383;&#12363;&#12383;&#25512;&#36914;&#21729;&#26989;&#21209;&#22577;&#21578;&#26360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BIZ UDPゴシック" panose="020B0400000000000000" pitchFamily="50" charset="-128"/>
                <a:ea typeface="BIZ UDPゴシック" panose="020B0400000000000000" pitchFamily="50" charset="-128"/>
                <a:cs typeface="+mn-cs"/>
              </a:defRPr>
            </a:pPr>
            <a:r>
              <a:rPr lang="ja-JP" altLang="en-US">
                <a:latin typeface="BIZ UDPゴシック" panose="020B0400000000000000" pitchFamily="50" charset="-128"/>
                <a:ea typeface="BIZ UDPゴシック" panose="020B0400000000000000" pitchFamily="50" charset="-128"/>
              </a:rPr>
              <a:t>上半期（４月～９月）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defRPr>
          </a:pPr>
          <a:endParaRPr lang="ja-JP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FFC000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集計!$A$5:$A$15</c:f>
              <c:strCache>
                <c:ptCount val="11"/>
                <c:pt idx="0">
                  <c:v>特に問題はなかった</c:v>
                </c:pt>
                <c:pt idx="1">
                  <c:v>指定日時に出されていなかった</c:v>
                </c:pt>
                <c:pt idx="2">
                  <c:v>ごみが散乱していた　</c:v>
                </c:pt>
                <c:pt idx="3">
                  <c:v>指定ごみ袋で出されていなかった</c:v>
                </c:pt>
                <c:pt idx="4">
                  <c:v>分別がされていなかった</c:v>
                </c:pt>
                <c:pt idx="5">
                  <c:v>リターナブル瓶</c:v>
                </c:pt>
                <c:pt idx="6">
                  <c:v>事業系ごみ</c:v>
                </c:pt>
                <c:pt idx="7">
                  <c:v>一時多量ごみ</c:v>
                </c:pt>
                <c:pt idx="8">
                  <c:v>家電リサイクル品</c:v>
                </c:pt>
                <c:pt idx="9">
                  <c:v>小型家電</c:v>
                </c:pt>
                <c:pt idx="10">
                  <c:v>その他のごみ</c:v>
                </c:pt>
              </c:strCache>
            </c:strRef>
          </c:cat>
          <c:val>
            <c:numRef>
              <c:f>集計!$C$5:$C$15</c:f>
              <c:numCache>
                <c:formatCode>0.0%</c:formatCode>
                <c:ptCount val="11"/>
                <c:pt idx="0">
                  <c:v>0.49498327759197325</c:v>
                </c:pt>
                <c:pt idx="1">
                  <c:v>0.1705685618729097</c:v>
                </c:pt>
                <c:pt idx="2">
                  <c:v>9.6989966555183951E-2</c:v>
                </c:pt>
                <c:pt idx="3">
                  <c:v>7.6923076923076927E-2</c:v>
                </c:pt>
                <c:pt idx="4">
                  <c:v>0.32775919732441472</c:v>
                </c:pt>
                <c:pt idx="5">
                  <c:v>0.12709030100334448</c:v>
                </c:pt>
                <c:pt idx="6">
                  <c:v>3.3444816053511704E-2</c:v>
                </c:pt>
                <c:pt idx="7">
                  <c:v>2.0066889632107024E-2</c:v>
                </c:pt>
                <c:pt idx="8">
                  <c:v>2.0066889632107024E-2</c:v>
                </c:pt>
                <c:pt idx="9">
                  <c:v>6.688963210702341E-3</c:v>
                </c:pt>
                <c:pt idx="10">
                  <c:v>0.14046822742474915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39-432D-89EF-D141671C0A1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40369616"/>
        <c:axId val="240370096"/>
      </c:barChart>
      <c:valAx>
        <c:axId val="240370096"/>
        <c:scaling>
          <c:orientation val="minMax"/>
        </c:scaling>
        <c:delete val="0"/>
        <c:axPos val="t"/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240369616"/>
        <c:crosses val="autoZero"/>
        <c:crossBetween val="between"/>
      </c:valAx>
      <c:catAx>
        <c:axId val="240369616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solidFill>
            <a:sysClr val="window" lastClr="FFFFFF"/>
          </a:solidFill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BIZ UDPゴシック" panose="020B0400000000000000" pitchFamily="50" charset="-128"/>
                <a:ea typeface="BIZ UDPゴシック" panose="020B0400000000000000" pitchFamily="50" charset="-128"/>
                <a:cs typeface="+mn-cs"/>
              </a:defRPr>
            </a:pPr>
            <a:endParaRPr lang="ja-JP"/>
          </a:p>
        </c:txPr>
        <c:crossAx val="24037009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BIZ UDPゴシック" panose="020B0400000000000000" pitchFamily="50" charset="-128"/>
                <a:ea typeface="BIZ UDPゴシック" panose="020B0400000000000000" pitchFamily="50" charset="-128"/>
                <a:cs typeface="+mn-cs"/>
              </a:defRPr>
            </a:pPr>
            <a:r>
              <a:rPr lang="ja-JP" altLang="en-US">
                <a:latin typeface="BIZ UDPゴシック" panose="020B0400000000000000" pitchFamily="50" charset="-128"/>
                <a:ea typeface="BIZ UDPゴシック" panose="020B0400000000000000" pitchFamily="50" charset="-128"/>
              </a:rPr>
              <a:t>下半期（</a:t>
            </a:r>
            <a:r>
              <a:rPr lang="en-US" altLang="ja-JP">
                <a:latin typeface="BIZ UDPゴシック" panose="020B0400000000000000" pitchFamily="50" charset="-128"/>
                <a:ea typeface="BIZ UDPゴシック" panose="020B0400000000000000" pitchFamily="50" charset="-128"/>
              </a:rPr>
              <a:t>10</a:t>
            </a:r>
            <a:r>
              <a:rPr lang="ja-JP" altLang="en-US">
                <a:latin typeface="BIZ UDPゴシック" panose="020B0400000000000000" pitchFamily="50" charset="-128"/>
                <a:ea typeface="BIZ UDPゴシック" panose="020B0400000000000000" pitchFamily="50" charset="-128"/>
              </a:rPr>
              <a:t>月～３月）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defRPr>
          </a:pPr>
          <a:endParaRPr lang="ja-JP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集計!$A$21:$A$31</c:f>
              <c:strCache>
                <c:ptCount val="11"/>
                <c:pt idx="0">
                  <c:v>特に問題はなかった</c:v>
                </c:pt>
                <c:pt idx="1">
                  <c:v>指定日時に出されていなかった</c:v>
                </c:pt>
                <c:pt idx="2">
                  <c:v>ごみが散乱していた　</c:v>
                </c:pt>
                <c:pt idx="3">
                  <c:v>指定ごみ袋で出されていなかった</c:v>
                </c:pt>
                <c:pt idx="4">
                  <c:v>分別がされていなかった</c:v>
                </c:pt>
                <c:pt idx="5">
                  <c:v>リターナブル瓶</c:v>
                </c:pt>
                <c:pt idx="6">
                  <c:v>事業系ごみ</c:v>
                </c:pt>
                <c:pt idx="7">
                  <c:v>一時多量ごみ</c:v>
                </c:pt>
                <c:pt idx="8">
                  <c:v>家電リサイクル品</c:v>
                </c:pt>
                <c:pt idx="9">
                  <c:v>小型家電</c:v>
                </c:pt>
                <c:pt idx="10">
                  <c:v>その他のごみ</c:v>
                </c:pt>
              </c:strCache>
            </c:strRef>
          </c:cat>
          <c:val>
            <c:numRef>
              <c:f>集計!$C$21:$C$31</c:f>
              <c:numCache>
                <c:formatCode>0.0%</c:formatCode>
                <c:ptCount val="11"/>
                <c:pt idx="0">
                  <c:v>0.5418060200668896</c:v>
                </c:pt>
                <c:pt idx="1">
                  <c:v>0.1705685618729097</c:v>
                </c:pt>
                <c:pt idx="2">
                  <c:v>9.0301003344481601E-2</c:v>
                </c:pt>
                <c:pt idx="3">
                  <c:v>0.10033444816053512</c:v>
                </c:pt>
                <c:pt idx="4">
                  <c:v>0.25083612040133779</c:v>
                </c:pt>
                <c:pt idx="5">
                  <c:v>8.6956521739130432E-2</c:v>
                </c:pt>
                <c:pt idx="6">
                  <c:v>2.3411371237458192E-2</c:v>
                </c:pt>
                <c:pt idx="7">
                  <c:v>2.6755852842809364E-2</c:v>
                </c:pt>
                <c:pt idx="8">
                  <c:v>3.3444816053511705E-3</c:v>
                </c:pt>
                <c:pt idx="9">
                  <c:v>1.0033444816053512E-2</c:v>
                </c:pt>
                <c:pt idx="10">
                  <c:v>0.10033444816053512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9C-4B68-9600-095E76D618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0369616"/>
        <c:axId val="240370096"/>
      </c:barChart>
      <c:valAx>
        <c:axId val="240370096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240369616"/>
        <c:crosses val="autoZero"/>
        <c:crossBetween val="between"/>
      </c:valAx>
      <c:catAx>
        <c:axId val="240369616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solidFill>
            <a:sysClr val="window" lastClr="FFFFFF"/>
          </a:solidFill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BIZ UDPゴシック" panose="020B0400000000000000" pitchFamily="50" charset="-128"/>
                <a:ea typeface="BIZ UDPゴシック" panose="020B0400000000000000" pitchFamily="50" charset="-128"/>
                <a:cs typeface="+mn-cs"/>
              </a:defRPr>
            </a:pPr>
            <a:endParaRPr lang="ja-JP"/>
          </a:p>
        </c:txPr>
        <c:crossAx val="24037009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002D4-BFA5-42C5-B430-C3B1AB46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泉　秋帆</cp:lastModifiedBy>
  <cp:revision>28</cp:revision>
  <cp:lastPrinted>2024-05-29T04:55:00Z</cp:lastPrinted>
  <dcterms:created xsi:type="dcterms:W3CDTF">2024-01-26T02:24:00Z</dcterms:created>
  <dcterms:modified xsi:type="dcterms:W3CDTF">2025-11-28T10:30:00Z</dcterms:modified>
</cp:coreProperties>
</file>