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5AF" w:rsidRDefault="008155AF" w:rsidP="008155AF">
      <w:pPr>
        <w:rPr>
          <w:szCs w:val="21"/>
        </w:rPr>
      </w:pPr>
      <w:r>
        <w:rPr>
          <w:rFonts w:hint="eastAsia"/>
          <w:szCs w:val="21"/>
        </w:rPr>
        <w:t>別　表</w:t>
      </w:r>
    </w:p>
    <w:p w:rsidR="004B5B25" w:rsidRDefault="008155AF" w:rsidP="008155AF">
      <w:pPr>
        <w:ind w:left="3570" w:hangingChars="1700" w:hanging="3570"/>
        <w:rPr>
          <w:kern w:val="0"/>
          <w:szCs w:val="21"/>
        </w:rPr>
      </w:pPr>
      <w:r>
        <w:rPr>
          <w:kern w:val="0"/>
          <w:szCs w:val="21"/>
        </w:rPr>
        <w:br/>
      </w:r>
      <w:r>
        <w:rPr>
          <w:rFonts w:hint="eastAsia"/>
          <w:kern w:val="0"/>
          <w:szCs w:val="21"/>
        </w:rPr>
        <w:t>日常生活用具種別　　　　　　　　　　　（単位：円）</w:t>
      </w:r>
    </w:p>
    <w:tbl>
      <w:tblPr>
        <w:tblpPr w:leftFromText="142" w:rightFromText="142" w:vertAnchor="page" w:horzAnchor="margin" w:tblpX="-714" w:tblpY="1983"/>
        <w:tblW w:w="9634" w:type="dxa"/>
        <w:tblCellMar>
          <w:left w:w="99" w:type="dxa"/>
          <w:right w:w="99" w:type="dxa"/>
        </w:tblCellMar>
        <w:tblLook w:val="0000" w:firstRow="0" w:lastRow="0" w:firstColumn="0" w:lastColumn="0" w:noHBand="0" w:noVBand="0"/>
      </w:tblPr>
      <w:tblGrid>
        <w:gridCol w:w="704"/>
        <w:gridCol w:w="2306"/>
        <w:gridCol w:w="3182"/>
        <w:gridCol w:w="607"/>
        <w:gridCol w:w="1560"/>
        <w:gridCol w:w="1275"/>
      </w:tblGrid>
      <w:tr w:rsidR="008155AF" w:rsidRPr="008155AF" w:rsidTr="000A59B9">
        <w:trPr>
          <w:trHeight w:val="571"/>
        </w:trPr>
        <w:tc>
          <w:tcPr>
            <w:tcW w:w="30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種　　目</w:t>
            </w:r>
          </w:p>
        </w:tc>
        <w:tc>
          <w:tcPr>
            <w:tcW w:w="3789" w:type="dxa"/>
            <w:gridSpan w:val="2"/>
            <w:tcBorders>
              <w:top w:val="single" w:sz="4" w:space="0" w:color="auto"/>
              <w:left w:val="nil"/>
              <w:bottom w:val="single" w:sz="4" w:space="0" w:color="auto"/>
              <w:right w:val="single" w:sz="4" w:space="0" w:color="auto"/>
            </w:tcBorders>
            <w:shd w:val="clear" w:color="auto" w:fill="auto"/>
            <w:vAlign w:val="center"/>
          </w:tcPr>
          <w:p w:rsidR="008155AF" w:rsidRPr="008155AF" w:rsidRDefault="008155AF" w:rsidP="000A59B9">
            <w:pPr>
              <w:widowControl/>
              <w:jc w:val="center"/>
              <w:rPr>
                <w:rFonts w:ascii="ＭＳ 明朝" w:hAnsi="ＭＳ 明朝" w:cs="ＭＳ Ｐゴシック" w:hint="eastAsia"/>
                <w:kern w:val="0"/>
                <w:szCs w:val="21"/>
              </w:rPr>
            </w:pPr>
            <w:r w:rsidRPr="008155AF">
              <w:rPr>
                <w:rFonts w:ascii="ＭＳ 明朝" w:hAnsi="ＭＳ 明朝" w:cs="ＭＳ Ｐゴシック" w:hint="eastAsia"/>
                <w:kern w:val="0"/>
                <w:szCs w:val="21"/>
              </w:rPr>
              <w:t>対　象　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上限額</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 w:val="18"/>
                <w:szCs w:val="18"/>
              </w:rPr>
            </w:pPr>
            <w:r w:rsidRPr="008155AF">
              <w:rPr>
                <w:rFonts w:hint="eastAsia"/>
                <w:kern w:val="0"/>
                <w:sz w:val="18"/>
                <w:szCs w:val="18"/>
              </w:rPr>
              <w:t>耐用</w:t>
            </w:r>
            <w:bookmarkStart w:id="0" w:name="_GoBack"/>
            <w:bookmarkEnd w:id="0"/>
            <w:r w:rsidRPr="008155AF">
              <w:rPr>
                <w:rFonts w:hint="eastAsia"/>
                <w:kern w:val="0"/>
                <w:sz w:val="18"/>
                <w:szCs w:val="18"/>
              </w:rPr>
              <w:t>年数</w:t>
            </w:r>
          </w:p>
        </w:tc>
      </w:tr>
      <w:tr w:rsidR="008155AF" w:rsidRPr="008155AF" w:rsidTr="000A59B9">
        <w:trPr>
          <w:trHeight w:val="570"/>
        </w:trPr>
        <w:tc>
          <w:tcPr>
            <w:tcW w:w="704" w:type="dxa"/>
            <w:tcBorders>
              <w:top w:val="single" w:sz="4" w:space="0" w:color="auto"/>
              <w:left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p>
        </w:tc>
        <w:tc>
          <w:tcPr>
            <w:tcW w:w="2306" w:type="dxa"/>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特殊寝台</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1)下肢又は体幹機能障害2級以上の障がい者（電動の特殊寝台については、原則として手動の特殊寝台では傾斜角度の調整が困難なもの）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2）難病患者等であって寝たきりの状態にあるもの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154,000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ind w:firstLineChars="100" w:firstLine="210"/>
              <w:rPr>
                <w:kern w:val="0"/>
                <w:szCs w:val="21"/>
              </w:rPr>
            </w:pPr>
            <w:r w:rsidRPr="008155AF">
              <w:rPr>
                <w:rFonts w:hint="eastAsia"/>
                <w:kern w:val="0"/>
                <w:szCs w:val="21"/>
              </w:rPr>
              <w:t>８年</w:t>
            </w:r>
          </w:p>
        </w:tc>
      </w:tr>
      <w:tr w:rsidR="008155AF" w:rsidRPr="008155AF" w:rsidTr="000A59B9">
        <w:trPr>
          <w:cantSplit/>
          <w:trHeight w:val="1134"/>
        </w:trPr>
        <w:tc>
          <w:tcPr>
            <w:tcW w:w="704" w:type="dxa"/>
            <w:tcBorders>
              <w:left w:val="single" w:sz="4" w:space="0" w:color="auto"/>
              <w:right w:val="single" w:sz="4" w:space="0" w:color="auto"/>
            </w:tcBorders>
            <w:shd w:val="clear" w:color="auto" w:fill="auto"/>
            <w:textDirection w:val="tbRlV"/>
            <w:vAlign w:val="center"/>
          </w:tcPr>
          <w:p w:rsidR="008155AF" w:rsidRPr="008155AF" w:rsidRDefault="008155AF" w:rsidP="000A59B9">
            <w:pPr>
              <w:widowControl/>
              <w:ind w:left="113" w:right="113"/>
              <w:jc w:val="left"/>
              <w:rPr>
                <w:rFonts w:ascii="ＭＳ 明朝" w:hAnsi="ＭＳ 明朝" w:cs="ＭＳ Ｐゴシック"/>
                <w:kern w:val="0"/>
                <w:szCs w:val="21"/>
              </w:rPr>
            </w:pPr>
          </w:p>
        </w:tc>
        <w:tc>
          <w:tcPr>
            <w:tcW w:w="2306" w:type="dxa"/>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特殊マット</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1）下肢又は体幹機能障害1級の障がい者（常時介護を要するもの）</w:t>
            </w:r>
          </w:p>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2）重度の知的障がい児・者及び下肢又は体幹機能障害1・2級の障がい児（原則3歳以上）</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3)難病患者等であって寝たきりの状態にあるもの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19,600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707"/>
        </w:trPr>
        <w:tc>
          <w:tcPr>
            <w:tcW w:w="704" w:type="dxa"/>
            <w:vMerge w:val="restart"/>
            <w:tcBorders>
              <w:left w:val="single" w:sz="4" w:space="0" w:color="auto"/>
              <w:right w:val="single" w:sz="4" w:space="0" w:color="auto"/>
            </w:tcBorders>
            <w:shd w:val="clear" w:color="auto" w:fill="auto"/>
            <w:textDirection w:val="tbRlV"/>
            <w:vAlign w:val="center"/>
          </w:tcPr>
          <w:p w:rsidR="008155AF" w:rsidRPr="008155AF" w:rsidRDefault="008155AF" w:rsidP="000A59B9">
            <w:pPr>
              <w:widowControl/>
              <w:ind w:left="113" w:right="113"/>
              <w:jc w:val="left"/>
              <w:rPr>
                <w:rFonts w:ascii="ＭＳ 明朝" w:hAnsi="ＭＳ 明朝" w:cs="ＭＳ Ｐゴシック"/>
                <w:kern w:val="0"/>
                <w:szCs w:val="21"/>
              </w:rPr>
            </w:pPr>
            <w:r w:rsidRPr="008155AF">
              <w:rPr>
                <w:rFonts w:ascii="ＭＳ 明朝" w:hAnsi="ＭＳ 明朝" w:cs="ＭＳ Ｐゴシック" w:hint="eastAsia"/>
                <w:kern w:val="0"/>
                <w:szCs w:val="21"/>
              </w:rPr>
              <w:t>介護・訓練支援用具</w:t>
            </w:r>
          </w:p>
        </w:tc>
        <w:tc>
          <w:tcPr>
            <w:tcW w:w="2306" w:type="dxa"/>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特殊尿器</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1)下肢又は体幹機能障害1級の障がい児・者（原則として学齢児以上で常時介護を要するもの）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2)難病患者等であって自力で排尿できないもの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67,000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1276"/>
        </w:trPr>
        <w:tc>
          <w:tcPr>
            <w:tcW w:w="704" w:type="dxa"/>
            <w:vMerge/>
            <w:tcBorders>
              <w:left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入浴担架</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下肢又は体幹機能障害2級以上の障がい児・者（原則として3歳以上で入浴にあたって家族等他人の介護を要するもの）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82,400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2117"/>
        </w:trPr>
        <w:tc>
          <w:tcPr>
            <w:tcW w:w="704" w:type="dxa"/>
            <w:vMerge/>
            <w:tcBorders>
              <w:left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体位変換器</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1)下肢又は体幹機能障害2級以上の障がい児・者（原則として学齢児以上で下着交換等にあたって家族等他人の介護を要するもの）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2)難病患者等であって寝たきりの状態にあるもの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15,000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311"/>
        </w:trPr>
        <w:tc>
          <w:tcPr>
            <w:tcW w:w="704" w:type="dxa"/>
            <w:vMerge w:val="restart"/>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移動用リフト</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1)下肢又は体幹機能障害2級以上の障がい児・者（原則として3歳以上のもの）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2)難病患者等であって下肢又は体幹機能に障害のあるもの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159,000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４年</w:t>
            </w:r>
          </w:p>
        </w:tc>
      </w:tr>
      <w:tr w:rsidR="008155AF" w:rsidRPr="008155AF" w:rsidTr="000A59B9">
        <w:trPr>
          <w:trHeight w:val="570"/>
        </w:trPr>
        <w:tc>
          <w:tcPr>
            <w:tcW w:w="704" w:type="dxa"/>
            <w:vMerge/>
            <w:tcBorders>
              <w:left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訓練いす（児のみ）</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下肢又は体幹機能障害2級以上の障がい児（原則として3歳以上のもの）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33,100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1697"/>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u w:val="single"/>
              </w:rPr>
            </w:pPr>
            <w:r w:rsidRPr="008155AF">
              <w:rPr>
                <w:rFonts w:ascii="ＭＳ 明朝" w:hAnsi="ＭＳ 明朝" w:cs="ＭＳ Ｐゴシック" w:hint="eastAsia"/>
                <w:kern w:val="0"/>
                <w:szCs w:val="21"/>
              </w:rPr>
              <w:t>訓練用ベッド</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1)下肢又は体幹機能障害2級以上の障がい児</w:t>
            </w:r>
            <w:r w:rsidRPr="008155AF">
              <w:rPr>
                <w:rFonts w:ascii="ＭＳ 明朝" w:hAnsi="ＭＳ 明朝" w:cs="ＭＳ Ｐゴシック" w:hint="eastAsia"/>
                <w:kern w:val="0"/>
                <w:szCs w:val="21"/>
                <w:u w:val="single"/>
              </w:rPr>
              <w:t>・者</w:t>
            </w:r>
            <w:r w:rsidRPr="008155AF">
              <w:rPr>
                <w:rFonts w:ascii="ＭＳ 明朝" w:hAnsi="ＭＳ 明朝" w:cs="ＭＳ Ｐゴシック" w:hint="eastAsia"/>
                <w:kern w:val="0"/>
                <w:szCs w:val="21"/>
              </w:rPr>
              <w:t>（原則として学齢児以上のもの）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2)難病患者等であって下肢又は体幹機能に障害のあるもの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159,200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３年</w:t>
            </w:r>
          </w:p>
        </w:tc>
      </w:tr>
      <w:tr w:rsidR="008155AF" w:rsidRPr="008155AF" w:rsidTr="000A59B9">
        <w:trPr>
          <w:trHeight w:val="49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Pr>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自</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立</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生</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活</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支</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援</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用</w:t>
            </w:r>
          </w:p>
          <w:p w:rsidR="008155AF" w:rsidRPr="008155AF" w:rsidRDefault="008155AF" w:rsidP="000A59B9">
            <w:pPr>
              <w:widowControl/>
              <w:jc w:val="center"/>
              <w:rPr>
                <w:rFonts w:ascii="ＭＳ 明朝" w:hAnsi="ＭＳ 明朝" w:cs="ＭＳ Ｐゴシック" w:hint="eastAsia"/>
                <w:kern w:val="0"/>
                <w:szCs w:val="21"/>
              </w:rPr>
            </w:pPr>
            <w:r w:rsidRPr="008155AF">
              <w:rPr>
                <w:rFonts w:ascii="ＭＳ 明朝" w:hAnsi="ＭＳ 明朝" w:cs="ＭＳ Ｐゴシック" w:hint="eastAsia"/>
                <w:kern w:val="0"/>
                <w:szCs w:val="21"/>
              </w:rPr>
              <w:t>具</w:t>
            </w: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hint="eastAsia"/>
                <w:kern w:val="0"/>
                <w:szCs w:val="21"/>
              </w:rPr>
            </w:pPr>
          </w:p>
          <w:p w:rsidR="008155AF" w:rsidRPr="008155AF" w:rsidRDefault="008155AF" w:rsidP="000A59B9">
            <w:pPr>
              <w:widowControl/>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lastRenderedPageBreak/>
              <w:t>入浴補助用具</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1)下肢又は体幹機能障害児・者であって、入浴に介助を要するもの（原則として3歳以上のもの）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2)難病患者等であって入浴に介助を要するもの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90,000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638"/>
        </w:trPr>
        <w:tc>
          <w:tcPr>
            <w:tcW w:w="704" w:type="dxa"/>
            <w:vMerge/>
            <w:tcBorders>
              <w:top w:val="single" w:sz="4" w:space="0" w:color="auto"/>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便器</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1)下肢又は体幹機能障害2級以上の障がい児・者（原則として学齢児以上のもの）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2)難病患者等であって常時介護を要するもの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4,450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827"/>
        </w:trPr>
        <w:tc>
          <w:tcPr>
            <w:tcW w:w="704" w:type="dxa"/>
            <w:vMerge/>
            <w:tcBorders>
              <w:top w:val="single" w:sz="4" w:space="0" w:color="auto"/>
              <w:left w:val="single" w:sz="4" w:space="0" w:color="auto"/>
              <w:bottom w:val="single" w:sz="4" w:space="0" w:color="auto"/>
              <w:right w:val="single" w:sz="4" w:space="0" w:color="auto"/>
            </w:tcBorders>
            <w:vAlign w:val="center"/>
          </w:tcPr>
          <w:p w:rsidR="008155AF" w:rsidRPr="008155AF" w:rsidRDefault="008155AF" w:rsidP="000A59B9">
            <w:pPr>
              <w:rPr>
                <w:rFonts w:ascii="ＭＳ 明朝" w:hAnsi="ＭＳ 明朝" w:cs="ＭＳ Ｐゴシック"/>
                <w:kern w:val="0"/>
                <w:szCs w:val="21"/>
              </w:rPr>
            </w:pPr>
          </w:p>
        </w:tc>
        <w:tc>
          <w:tcPr>
            <w:tcW w:w="2306" w:type="dxa"/>
            <w:tcBorders>
              <w:top w:val="nil"/>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Ｔ字状・棒状のつえ</w:t>
            </w:r>
          </w:p>
        </w:tc>
        <w:tc>
          <w:tcPr>
            <w:tcW w:w="3789" w:type="dxa"/>
            <w:gridSpan w:val="2"/>
            <w:tcBorders>
              <w:top w:val="nil"/>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平衡機能又は下肢もしくは体幹機能に障がいがあると認められるもの</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3,150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３年</w:t>
            </w:r>
          </w:p>
        </w:tc>
      </w:tr>
      <w:tr w:rsidR="008155AF" w:rsidRPr="008155AF" w:rsidTr="000A59B9">
        <w:trPr>
          <w:trHeight w:val="2091"/>
        </w:trPr>
        <w:tc>
          <w:tcPr>
            <w:tcW w:w="704" w:type="dxa"/>
            <w:vMerge/>
            <w:tcBorders>
              <w:top w:val="single" w:sz="4" w:space="0" w:color="auto"/>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移動・移乗支援用具</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1)平衡機能又は下肢もしくは体幹機能に障がいを有し家庭内の移動等において介助を必要とする児・者（原則として3歳以上のもの）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2)難病患者等であって下肢が不自由なもの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60,000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1722"/>
        </w:trPr>
        <w:tc>
          <w:tcPr>
            <w:tcW w:w="704" w:type="dxa"/>
            <w:vMerge/>
            <w:tcBorders>
              <w:top w:val="single" w:sz="4" w:space="0" w:color="auto"/>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頭部保護帽</w:t>
            </w:r>
          </w:p>
        </w:tc>
        <w:tc>
          <w:tcPr>
            <w:tcW w:w="3789" w:type="dxa"/>
            <w:gridSpan w:val="2"/>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平衡機能又は下肢もしくは体幹機能障害、てんかんの発作等により頻繁に転倒する身体障がい児・者、知的障がい児・者、精神障がい者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37,853</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３年</w:t>
            </w:r>
          </w:p>
        </w:tc>
      </w:tr>
      <w:tr w:rsidR="008155AF" w:rsidRPr="008155AF" w:rsidTr="000A59B9">
        <w:trPr>
          <w:trHeight w:val="767"/>
        </w:trPr>
        <w:tc>
          <w:tcPr>
            <w:tcW w:w="704" w:type="dxa"/>
            <w:vMerge/>
            <w:tcBorders>
              <w:top w:val="single" w:sz="4" w:space="0" w:color="auto"/>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特殊便器</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1)上肢機能障害2級以上の障がい者又は重度の知的障がい児・者、上肢機能障害2級以上の障がい児で訓練を行っても自ら排便後の処理が困難なもの（原則として学齢児以上のもの）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2)難病患者等であって上肢機能に障害のあるもの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151,200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1740"/>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火災警報器</w:t>
            </w:r>
          </w:p>
        </w:tc>
        <w:tc>
          <w:tcPr>
            <w:tcW w:w="3789" w:type="dxa"/>
            <w:gridSpan w:val="2"/>
            <w:tcBorders>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身体障害等級2級以上の障がい児・者又は重度の知的障がい児・者（火災発生の感知及び避難が著しく困難な障がい児・者のみの世帯及びこれに準ずる世帯）</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15,500</w:t>
            </w:r>
          </w:p>
        </w:tc>
        <w:tc>
          <w:tcPr>
            <w:tcW w:w="1275" w:type="dxa"/>
            <w:tcBorders>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276"/>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自動消火器</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1)身体障害等級2級以上の障がい児・者又は重度の知的障がい児・者（火災発生の感知及び避難が著しく困難な障がい児・者のみの世帯及びこれに準ずる世帯）</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2)火災発生の感知及び避難が著しく困難な難病患者等のみの世帯及びこれに準ずる世帯</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28,700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1011"/>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電磁調理器</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1）視覚障害2級以上の障がい児・者（盲人のみの世帯及びこれに準ずる世帯）</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2）18歳以上の重度の知的障がい者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41,000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６年</w:t>
            </w:r>
          </w:p>
        </w:tc>
      </w:tr>
      <w:tr w:rsidR="008155AF" w:rsidRPr="008155AF" w:rsidTr="000A59B9">
        <w:trPr>
          <w:trHeight w:val="765"/>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歩行時間延長信号機用小型送信機</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視覚障害2級以上の障がい児・者（原則として学齢児以上のもの）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7,000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10</w:t>
            </w:r>
            <w:r w:rsidRPr="008155AF">
              <w:rPr>
                <w:rFonts w:hint="eastAsia"/>
                <w:kern w:val="0"/>
                <w:szCs w:val="21"/>
              </w:rPr>
              <w:t>年</w:t>
            </w:r>
          </w:p>
        </w:tc>
      </w:tr>
      <w:tr w:rsidR="008155AF" w:rsidRPr="008155AF" w:rsidTr="000A59B9">
        <w:trPr>
          <w:trHeight w:val="784"/>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聴覚障害者用屋内信号装置</w:t>
            </w:r>
          </w:p>
        </w:tc>
        <w:tc>
          <w:tcPr>
            <w:tcW w:w="3789" w:type="dxa"/>
            <w:gridSpan w:val="2"/>
            <w:tcBorders>
              <w:top w:val="nil"/>
              <w:left w:val="nil"/>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聴覚障害2級以上の障がい者（聴覚障害者のみの世帯及びこれに準ずる世帯）</w:t>
            </w:r>
          </w:p>
        </w:tc>
        <w:tc>
          <w:tcPr>
            <w:tcW w:w="1560" w:type="dxa"/>
            <w:tcBorders>
              <w:top w:val="nil"/>
              <w:left w:val="nil"/>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87,400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10</w:t>
            </w:r>
            <w:r w:rsidRPr="008155AF">
              <w:rPr>
                <w:rFonts w:hint="eastAsia"/>
                <w:kern w:val="0"/>
                <w:szCs w:val="21"/>
              </w:rPr>
              <w:t>年</w:t>
            </w:r>
          </w:p>
        </w:tc>
      </w:tr>
      <w:tr w:rsidR="008155AF" w:rsidRPr="008155AF" w:rsidTr="000A59B9">
        <w:trPr>
          <w:trHeight w:val="881"/>
        </w:trPr>
        <w:tc>
          <w:tcPr>
            <w:tcW w:w="704" w:type="dxa"/>
            <w:vMerge w:val="restart"/>
            <w:tcBorders>
              <w:top w:val="single" w:sz="4" w:space="0" w:color="auto"/>
              <w:left w:val="single" w:sz="4" w:space="0" w:color="auto"/>
              <w:right w:val="single" w:sz="4" w:space="0" w:color="auto"/>
            </w:tcBorders>
          </w:tcPr>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在</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宅</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療</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養</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等</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支</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援</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用</w:t>
            </w:r>
          </w:p>
          <w:p w:rsidR="008155AF" w:rsidRP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具</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透析液加温器</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腎機能障害3級以上の障がい児・者で、自己連続携行式腹膜かん流法（ＣＡＰＤ）による透析療法を受けているもの（原則3歳以上のもの）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51,500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765"/>
        </w:trPr>
        <w:tc>
          <w:tcPr>
            <w:tcW w:w="704" w:type="dxa"/>
            <w:vMerge/>
            <w:tcBorders>
              <w:left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ネブライザー（吸入器）</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1)呼吸器機能障害3級以上又は同程度の障がい児・者で、必要と認められるもの（原則学齢児以上のもの）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2)難病患者等であって呼吸器機能に障がいのあるもの</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36,000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555"/>
        </w:trPr>
        <w:tc>
          <w:tcPr>
            <w:tcW w:w="704" w:type="dxa"/>
            <w:vMerge/>
            <w:tcBorders>
              <w:left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電気式たん吸引器</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1)呼吸器機能障害3級以上又は同程度の障がい児・者で、必要と認められるもの（原則学齢児以上のもの）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2)難病患者等であって呼吸器機能に障がいのあるもの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56,400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340"/>
        </w:trPr>
        <w:tc>
          <w:tcPr>
            <w:tcW w:w="704" w:type="dxa"/>
            <w:vMerge/>
            <w:tcBorders>
              <w:left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酸素ボンベ運搬車</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医療保険における在宅酸素療法を行っている障がい者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17,000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10</w:t>
            </w:r>
            <w:r w:rsidRPr="008155AF">
              <w:rPr>
                <w:rFonts w:hint="eastAsia"/>
                <w:kern w:val="0"/>
                <w:szCs w:val="21"/>
              </w:rPr>
              <w:t>年</w:t>
            </w:r>
          </w:p>
        </w:tc>
      </w:tr>
      <w:tr w:rsidR="008155AF" w:rsidRPr="008155AF" w:rsidTr="000A59B9">
        <w:trPr>
          <w:trHeight w:val="137"/>
        </w:trPr>
        <w:tc>
          <w:tcPr>
            <w:tcW w:w="704" w:type="dxa"/>
            <w:vMerge/>
            <w:tcBorders>
              <w:left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nil"/>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盲人用体温計（音声式）</w:t>
            </w:r>
          </w:p>
        </w:tc>
        <w:tc>
          <w:tcPr>
            <w:tcW w:w="3789" w:type="dxa"/>
            <w:gridSpan w:val="2"/>
            <w:tcBorders>
              <w:top w:val="nil"/>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視覚障害2級以上の障がい児・者で原則として学齢児以上のもの（盲人のみの世帯及びこれに準ずる世帯）</w:t>
            </w:r>
          </w:p>
        </w:tc>
        <w:tc>
          <w:tcPr>
            <w:tcW w:w="1560" w:type="dxa"/>
            <w:tcBorders>
              <w:top w:val="nil"/>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9,000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766"/>
        </w:trPr>
        <w:tc>
          <w:tcPr>
            <w:tcW w:w="704" w:type="dxa"/>
            <w:vMerge/>
            <w:tcBorders>
              <w:left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盲人用体重計</w:t>
            </w:r>
          </w:p>
        </w:tc>
        <w:tc>
          <w:tcPr>
            <w:tcW w:w="3789" w:type="dxa"/>
            <w:gridSpan w:val="2"/>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視覚障害2級以上の障がい者（盲人のみの世帯及びこれに準ずる世帯）</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wordWrap w:val="0"/>
              <w:jc w:val="right"/>
              <w:rPr>
                <w:rFonts w:ascii="ＭＳ 明朝" w:hAnsi="ＭＳ 明朝" w:cs="ＭＳ Ｐゴシック"/>
                <w:kern w:val="0"/>
                <w:szCs w:val="21"/>
              </w:rPr>
            </w:pPr>
            <w:r w:rsidRPr="008155AF">
              <w:rPr>
                <w:rFonts w:ascii="ＭＳ 明朝" w:hAnsi="ＭＳ 明朝" w:cs="ＭＳ Ｐゴシック" w:hint="eastAsia"/>
                <w:kern w:val="0"/>
                <w:szCs w:val="21"/>
              </w:rPr>
              <w:t>18,000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1234"/>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動脈血中酸素飽和度数測定器（パルスオキシメーター）</w:t>
            </w:r>
          </w:p>
        </w:tc>
        <w:tc>
          <w:tcPr>
            <w:tcW w:w="3789" w:type="dxa"/>
            <w:gridSpan w:val="2"/>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1)呼吸機能又は心臓機能の障がいがあるものであって、在宅酸素療法を行うものまたは人工呼吸器を装着するもの</w:t>
            </w:r>
          </w:p>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2）前号に掲げる者と同程度の障がいが</w:t>
            </w:r>
            <w:r w:rsidRPr="008155AF">
              <w:rPr>
                <w:rFonts w:ascii="ＭＳ 明朝" w:hAnsi="ＭＳ 明朝" w:cs="ＭＳ Ｐゴシック" w:hint="eastAsia"/>
                <w:kern w:val="0"/>
                <w:szCs w:val="21"/>
              </w:rPr>
              <w:lastRenderedPageBreak/>
              <w:t>あると認められるもの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ordWrap w:val="0"/>
              <w:jc w:val="right"/>
              <w:rPr>
                <w:rFonts w:ascii="ＭＳ 明朝" w:hAnsi="ＭＳ 明朝" w:cs="ＭＳ Ｐゴシック" w:hint="eastAsia"/>
                <w:kern w:val="0"/>
                <w:szCs w:val="21"/>
              </w:rPr>
            </w:pPr>
            <w:r w:rsidRPr="008155AF">
              <w:rPr>
                <w:rFonts w:ascii="ＭＳ 明朝" w:hAnsi="ＭＳ 明朝" w:cs="ＭＳ Ｐゴシック" w:hint="eastAsia"/>
                <w:kern w:val="0"/>
                <w:szCs w:val="21"/>
              </w:rPr>
              <w:lastRenderedPageBreak/>
              <w:t>157,500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1028"/>
        </w:trPr>
        <w:tc>
          <w:tcPr>
            <w:tcW w:w="704" w:type="dxa"/>
            <w:vMerge w:val="restart"/>
            <w:tcBorders>
              <w:top w:val="single" w:sz="4" w:space="0" w:color="auto"/>
              <w:left w:val="single" w:sz="4" w:space="0" w:color="auto"/>
              <w:right w:val="single" w:sz="4" w:space="0" w:color="auto"/>
            </w:tcBorders>
            <w:shd w:val="clear" w:color="auto" w:fill="auto"/>
          </w:tcPr>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情</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報</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意</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思</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疎</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通</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支</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援</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用</w:t>
            </w:r>
          </w:p>
          <w:p w:rsidR="008155AF" w:rsidRPr="008155AF" w:rsidRDefault="008155AF" w:rsidP="000A59B9">
            <w:pPr>
              <w:widowControl/>
              <w:jc w:val="center"/>
              <w:rPr>
                <w:rFonts w:ascii="ＭＳ 明朝" w:hAnsi="ＭＳ 明朝" w:cs="ＭＳ Ｐゴシック" w:hint="eastAsia"/>
                <w:kern w:val="0"/>
                <w:szCs w:val="21"/>
              </w:rPr>
            </w:pPr>
            <w:r w:rsidRPr="008155AF">
              <w:rPr>
                <w:rFonts w:ascii="ＭＳ 明朝" w:hAnsi="ＭＳ 明朝" w:cs="ＭＳ Ｐゴシック" w:hint="eastAsia"/>
                <w:kern w:val="0"/>
                <w:szCs w:val="21"/>
              </w:rPr>
              <w:t>具</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携帯用会話補助装置</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音声言語機能障害児・者又は肢体不自由児・者であって、発声・発語に著しい障がいを有するもの（原則として学齢児以上のもの）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hint="eastAsia"/>
                <w:kern w:val="0"/>
                <w:szCs w:val="21"/>
              </w:rPr>
            </w:pPr>
            <w:r w:rsidRPr="008155AF">
              <w:rPr>
                <w:rFonts w:ascii="ＭＳ 明朝" w:hAnsi="ＭＳ 明朝" w:cs="ＭＳ Ｐゴシック" w:hint="eastAsia"/>
                <w:kern w:val="0"/>
                <w:szCs w:val="21"/>
              </w:rPr>
              <w:t>98,800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739"/>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情報・通信支援用具※</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上肢機能障害2級以上の障がい児・者又は言語・上肢機能複合障害2級以上の障がい児・者もしくは、視覚障害２級以上の障がい児・者で文字を書くのが困難なもの（原則学齢児以上のもの）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jc w:val="right"/>
              <w:rPr>
                <w:rFonts w:ascii="ＭＳ 明朝" w:hAnsi="ＭＳ 明朝" w:cs="ＭＳ Ｐゴシック" w:hint="eastAsia"/>
                <w:kern w:val="0"/>
                <w:szCs w:val="21"/>
              </w:rPr>
            </w:pPr>
            <w:r w:rsidRPr="008155AF">
              <w:rPr>
                <w:rFonts w:ascii="ＭＳ 明朝" w:hAnsi="ＭＳ 明朝" w:cs="ＭＳ Ｐゴシック" w:hint="eastAsia"/>
                <w:kern w:val="0"/>
                <w:szCs w:val="21"/>
              </w:rPr>
              <w:t>118,500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1141"/>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点字ディスプレイ</w:t>
            </w:r>
          </w:p>
        </w:tc>
        <w:tc>
          <w:tcPr>
            <w:tcW w:w="3789" w:type="dxa"/>
            <w:gridSpan w:val="2"/>
            <w:tcBorders>
              <w:top w:val="single" w:sz="4" w:space="0" w:color="auto"/>
              <w:left w:val="nil"/>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視覚障害及び聴覚障害の重度重複障害者（原則として視覚障害2級以上かつ聴覚障害2級）の身体障がい者であって必要と認められるもの</w:t>
            </w:r>
          </w:p>
        </w:tc>
        <w:tc>
          <w:tcPr>
            <w:tcW w:w="1560" w:type="dxa"/>
            <w:tcBorders>
              <w:top w:val="single" w:sz="4" w:space="0" w:color="auto"/>
              <w:left w:val="nil"/>
              <w:right w:val="single" w:sz="4" w:space="0" w:color="auto"/>
            </w:tcBorders>
            <w:shd w:val="clear" w:color="auto" w:fill="auto"/>
            <w:noWrap/>
            <w:vAlign w:val="center"/>
          </w:tcPr>
          <w:p w:rsidR="008155AF" w:rsidRPr="008155AF" w:rsidRDefault="008155AF" w:rsidP="000A59B9">
            <w:pPr>
              <w:jc w:val="right"/>
              <w:rPr>
                <w:rFonts w:ascii="ＭＳ 明朝" w:hAnsi="ＭＳ 明朝" w:cs="ＭＳ Ｐゴシック"/>
                <w:kern w:val="0"/>
                <w:szCs w:val="21"/>
              </w:rPr>
            </w:pPr>
            <w:r w:rsidRPr="008155AF">
              <w:rPr>
                <w:rFonts w:ascii="ＭＳ 明朝" w:hAnsi="ＭＳ 明朝" w:cs="ＭＳ Ｐゴシック" w:hint="eastAsia"/>
                <w:kern w:val="0"/>
                <w:szCs w:val="21"/>
              </w:rPr>
              <w:t>383,500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６年</w:t>
            </w:r>
          </w:p>
        </w:tc>
      </w:tr>
      <w:tr w:rsidR="008155AF" w:rsidRPr="008155AF" w:rsidTr="000A59B9">
        <w:trPr>
          <w:trHeight w:val="633"/>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点字器</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視覚障害2級以上の障がい者（原則として就学・就労しているか就労が見込まれるもの）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10,400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６年</w:t>
            </w:r>
          </w:p>
        </w:tc>
      </w:tr>
      <w:tr w:rsidR="008155AF" w:rsidRPr="008155AF" w:rsidTr="000A59B9">
        <w:trPr>
          <w:trHeight w:val="1273"/>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点字タイプライター</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視覚障害2級以上の障がい児・者（原則として就学・就労しているか就労が見込まれるもの）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63,100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760"/>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視覚障がい者用ポータブルレコーダー</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視覚障害2級以上の障がい児・者（原則として学齢児以上のもの）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89,800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６年</w:t>
            </w:r>
          </w:p>
        </w:tc>
      </w:tr>
      <w:tr w:rsidR="008155AF" w:rsidRPr="008155AF" w:rsidTr="000A59B9">
        <w:trPr>
          <w:trHeight w:val="875"/>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視覚障がい者用活字文書読上げ装置</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視覚障害2級以上の障がい児・者（原則として学齢児以上のもの）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115,000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６年</w:t>
            </w:r>
          </w:p>
        </w:tc>
      </w:tr>
      <w:tr w:rsidR="008155AF" w:rsidRPr="008155AF" w:rsidTr="000A59B9">
        <w:trPr>
          <w:trHeight w:val="861"/>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視覚障がい者用拡大読書器</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視覚障害児・者であって、本装置によって文字等を読むことが可能となるもの（原則として学齢児以上のもの）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198,000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８年</w:t>
            </w:r>
          </w:p>
        </w:tc>
      </w:tr>
      <w:tr w:rsidR="008155AF" w:rsidRPr="008155AF" w:rsidTr="000A59B9">
        <w:trPr>
          <w:trHeight w:val="847"/>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盲人用時計</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視覚障害2級以上の障がい者（音声式は手指の感覚に障がいがある等のため、触読式の使用が困難なものを原則とする）</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13,300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10</w:t>
            </w:r>
            <w:r w:rsidRPr="008155AF">
              <w:rPr>
                <w:rFonts w:hint="eastAsia"/>
                <w:kern w:val="0"/>
                <w:szCs w:val="21"/>
              </w:rPr>
              <w:t>年</w:t>
            </w:r>
          </w:p>
        </w:tc>
      </w:tr>
      <w:tr w:rsidR="008155AF" w:rsidRPr="008155AF" w:rsidTr="000A59B9">
        <w:trPr>
          <w:trHeight w:val="1309"/>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聴覚障がい者用通信装置</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聴覚障害児・者又は発声・発語に著しい障がいを有するものであって、コミュニケーション・緊急連絡の手段として必要と認められるもの（原則として学齢児以上のもの）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71,000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265"/>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rPr>
                <w:rFonts w:ascii="ＭＳ 明朝" w:hAnsi="ＭＳ 明朝" w:cs="ＭＳ Ｐゴシック" w:hint="eastAsia"/>
                <w:kern w:val="0"/>
                <w:szCs w:val="21"/>
              </w:rPr>
            </w:pPr>
            <w:r w:rsidRPr="008155AF">
              <w:rPr>
                <w:rFonts w:ascii="ＭＳ 明朝" w:hAnsi="ＭＳ 明朝" w:cs="ＭＳ Ｐゴシック" w:hint="eastAsia"/>
                <w:kern w:val="0"/>
                <w:szCs w:val="21"/>
              </w:rPr>
              <w:t>聴覚障がい者用情報受信装置</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聴覚障害児・者のうち、必要と認められるもの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88,900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６年</w:t>
            </w:r>
          </w:p>
        </w:tc>
      </w:tr>
      <w:tr w:rsidR="008155AF" w:rsidRPr="008155AF" w:rsidTr="000A59B9">
        <w:trPr>
          <w:trHeight w:val="187"/>
        </w:trPr>
        <w:tc>
          <w:tcPr>
            <w:tcW w:w="704" w:type="dxa"/>
            <w:vMerge/>
            <w:tcBorders>
              <w:left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人工喉頭</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喉頭摘出者又は発生筋麻痺等により音声を発することが困難なもの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72,203</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５年</w:t>
            </w:r>
          </w:p>
        </w:tc>
      </w:tr>
      <w:tr w:rsidR="008155AF" w:rsidRPr="008155AF" w:rsidTr="000A59B9">
        <w:trPr>
          <w:trHeight w:val="187"/>
        </w:trPr>
        <w:tc>
          <w:tcPr>
            <w:tcW w:w="704" w:type="dxa"/>
            <w:vMerge/>
            <w:tcBorders>
              <w:left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点字図書</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主に情報入手を点字によって行っている障がい児・者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center"/>
              <w:rPr>
                <w:rFonts w:ascii="ＭＳ 明朝" w:hAnsi="ＭＳ 明朝" w:cs="ＭＳ Ｐゴシック" w:hint="eastAsia"/>
                <w:kern w:val="0"/>
                <w:sz w:val="18"/>
                <w:szCs w:val="18"/>
              </w:rPr>
            </w:pPr>
            <w:r w:rsidRPr="008155AF">
              <w:rPr>
                <w:rFonts w:ascii="ＭＳ 明朝" w:hAnsi="ＭＳ 明朝" w:cs="ＭＳ Ｐゴシック" w:hint="eastAsia"/>
                <w:kern w:val="0"/>
                <w:sz w:val="18"/>
                <w:szCs w:val="18"/>
              </w:rPr>
              <w:t>点字図書と一般図書との差額</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 w:val="16"/>
                <w:szCs w:val="16"/>
              </w:rPr>
            </w:pPr>
            <w:r w:rsidRPr="008155AF">
              <w:rPr>
                <w:rFonts w:hint="eastAsia"/>
                <w:kern w:val="0"/>
                <w:sz w:val="16"/>
                <w:szCs w:val="16"/>
              </w:rPr>
              <w:t>１年につき６タイトル又は</w:t>
            </w:r>
            <w:r w:rsidRPr="008155AF">
              <w:rPr>
                <w:rFonts w:hint="eastAsia"/>
                <w:kern w:val="0"/>
                <w:sz w:val="16"/>
                <w:szCs w:val="16"/>
              </w:rPr>
              <w:t>24</w:t>
            </w:r>
            <w:r w:rsidRPr="008155AF">
              <w:rPr>
                <w:rFonts w:hint="eastAsia"/>
                <w:kern w:val="0"/>
                <w:sz w:val="16"/>
                <w:szCs w:val="16"/>
              </w:rPr>
              <w:t>巻</w:t>
            </w:r>
          </w:p>
        </w:tc>
      </w:tr>
      <w:tr w:rsidR="008155AF" w:rsidRPr="008155AF" w:rsidTr="000A59B9">
        <w:trPr>
          <w:trHeight w:val="548"/>
        </w:trPr>
        <w:tc>
          <w:tcPr>
            <w:tcW w:w="704" w:type="dxa"/>
            <w:vMerge w:val="restart"/>
            <w:tcBorders>
              <w:top w:val="single" w:sz="4" w:space="0" w:color="auto"/>
              <w:left w:val="single" w:sz="4" w:space="0" w:color="auto"/>
              <w:right w:val="single" w:sz="4" w:space="0" w:color="auto"/>
            </w:tcBorders>
          </w:tcPr>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排</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泄</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管</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理</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支</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援</w:t>
            </w:r>
          </w:p>
          <w:p w:rsidR="008155AF" w:rsidRDefault="008155AF" w:rsidP="000A59B9">
            <w:pPr>
              <w:widowControl/>
              <w:jc w:val="center"/>
              <w:rPr>
                <w:rFonts w:ascii="ＭＳ 明朝" w:hAnsi="ＭＳ 明朝" w:cs="ＭＳ Ｐゴシック"/>
                <w:kern w:val="0"/>
                <w:szCs w:val="21"/>
              </w:rPr>
            </w:pPr>
            <w:r w:rsidRPr="008155AF">
              <w:rPr>
                <w:rFonts w:ascii="ＭＳ 明朝" w:hAnsi="ＭＳ 明朝" w:cs="ＭＳ Ｐゴシック" w:hint="eastAsia"/>
                <w:kern w:val="0"/>
                <w:szCs w:val="21"/>
              </w:rPr>
              <w:t>用</w:t>
            </w:r>
          </w:p>
          <w:p w:rsidR="008155AF" w:rsidRPr="008155AF" w:rsidRDefault="008155AF" w:rsidP="000A59B9">
            <w:pPr>
              <w:widowControl/>
              <w:jc w:val="center"/>
              <w:rPr>
                <w:rFonts w:ascii="ＭＳ 明朝" w:hAnsi="ＭＳ 明朝" w:cs="ＭＳ Ｐゴシック" w:hint="eastAsia"/>
                <w:kern w:val="0"/>
                <w:szCs w:val="21"/>
              </w:rPr>
            </w:pPr>
            <w:r w:rsidRPr="008155AF">
              <w:rPr>
                <w:rFonts w:ascii="ＭＳ 明朝" w:hAnsi="ＭＳ 明朝" w:cs="ＭＳ Ｐゴシック" w:hint="eastAsia"/>
                <w:kern w:val="0"/>
                <w:szCs w:val="21"/>
              </w:rPr>
              <w:t>具</w:t>
            </w:r>
          </w:p>
        </w:tc>
        <w:tc>
          <w:tcPr>
            <w:tcW w:w="2306" w:type="dxa"/>
            <w:vMerge w:val="restart"/>
            <w:tcBorders>
              <w:top w:val="single" w:sz="4" w:space="0" w:color="auto"/>
              <w:left w:val="nil"/>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ストマ装具</w:t>
            </w:r>
          </w:p>
        </w:tc>
        <w:tc>
          <w:tcPr>
            <w:tcW w:w="3182" w:type="dxa"/>
            <w:tcBorders>
              <w:top w:val="single" w:sz="4" w:space="0" w:color="auto"/>
              <w:left w:val="nil"/>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直腸機能障害児・者であって腸管ストマを増設しているもの</w:t>
            </w:r>
          </w:p>
          <w:p w:rsidR="008155AF" w:rsidRPr="008155AF" w:rsidRDefault="008155AF" w:rsidP="000A59B9">
            <w:pPr>
              <w:widowControl/>
              <w:jc w:val="right"/>
              <w:rPr>
                <w:rFonts w:ascii="ＭＳ 明朝" w:hAnsi="ＭＳ 明朝" w:cs="ＭＳ Ｐゴシック" w:hint="eastAsia"/>
                <w:kern w:val="0"/>
                <w:szCs w:val="21"/>
              </w:rPr>
            </w:pPr>
            <w:r w:rsidRPr="008155AF">
              <w:rPr>
                <w:rFonts w:ascii="ＭＳ 明朝" w:hAnsi="ＭＳ 明朝" w:cs="ＭＳ Ｐゴシック" w:hint="eastAsia"/>
                <w:kern w:val="0"/>
                <w:szCs w:val="21"/>
              </w:rPr>
              <w:t xml:space="preserve">　　　</w:t>
            </w:r>
          </w:p>
        </w:tc>
        <w:tc>
          <w:tcPr>
            <w:tcW w:w="607" w:type="dxa"/>
            <w:tcBorders>
              <w:top w:val="single" w:sz="4" w:space="0" w:color="auto"/>
              <w:left w:val="nil"/>
              <w:right w:val="single" w:sz="4" w:space="0" w:color="auto"/>
            </w:tcBorders>
            <w:shd w:val="clear" w:color="auto" w:fill="auto"/>
            <w:vAlign w:val="center"/>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１月あたり畜便袋</w:t>
            </w:r>
          </w:p>
          <w:p w:rsidR="008155AF" w:rsidRPr="008155AF" w:rsidRDefault="008155AF" w:rsidP="000A59B9">
            <w:pPr>
              <w:widowControl/>
              <w:jc w:val="right"/>
              <w:rPr>
                <w:rFonts w:ascii="ＭＳ 明朝" w:hAnsi="ＭＳ 明朝" w:cs="ＭＳ Ｐゴシック" w:hint="eastAsia"/>
                <w:kern w:val="0"/>
                <w:szCs w:val="21"/>
              </w:rPr>
            </w:pPr>
          </w:p>
        </w:tc>
        <w:tc>
          <w:tcPr>
            <w:tcW w:w="1560" w:type="dxa"/>
            <w:tcBorders>
              <w:top w:val="single" w:sz="4" w:space="0" w:color="auto"/>
              <w:left w:val="nil"/>
              <w:right w:val="single" w:sz="4" w:space="0" w:color="auto"/>
            </w:tcBorders>
            <w:shd w:val="clear" w:color="auto" w:fill="auto"/>
            <w:vAlign w:val="center"/>
          </w:tcPr>
          <w:p w:rsidR="008155AF" w:rsidRPr="008155AF" w:rsidRDefault="008155AF" w:rsidP="000A59B9">
            <w:pPr>
              <w:widowControl/>
              <w:jc w:val="right"/>
              <w:rPr>
                <w:rFonts w:ascii="ＭＳ 明朝" w:hAnsi="ＭＳ 明朝" w:cs="ＭＳ Ｐゴシック" w:hint="eastAsia"/>
                <w:kern w:val="0"/>
                <w:szCs w:val="21"/>
              </w:rPr>
            </w:pPr>
            <w:r w:rsidRPr="008155AF">
              <w:rPr>
                <w:rFonts w:ascii="ＭＳ 明朝" w:hAnsi="ＭＳ 明朝" w:cs="ＭＳ Ｐゴシック" w:hint="eastAsia"/>
                <w:kern w:val="0"/>
                <w:szCs w:val="21"/>
              </w:rPr>
              <w:t>8,858</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１月</w:t>
            </w:r>
          </w:p>
        </w:tc>
      </w:tr>
      <w:tr w:rsidR="008155AF" w:rsidRPr="008155AF" w:rsidTr="000A59B9">
        <w:trPr>
          <w:trHeight w:val="570"/>
        </w:trPr>
        <w:tc>
          <w:tcPr>
            <w:tcW w:w="704" w:type="dxa"/>
            <w:vMerge/>
            <w:tcBorders>
              <w:left w:val="single" w:sz="4" w:space="0" w:color="auto"/>
              <w:right w:val="single" w:sz="4" w:space="0" w:color="auto"/>
            </w:tcBorders>
          </w:tcPr>
          <w:p w:rsidR="008155AF" w:rsidRPr="008155AF" w:rsidRDefault="008155AF" w:rsidP="000A59B9">
            <w:pPr>
              <w:widowControl/>
              <w:rPr>
                <w:rFonts w:ascii="ＭＳ 明朝" w:hAnsi="ＭＳ 明朝" w:cs="ＭＳ Ｐゴシック" w:hint="eastAsia"/>
                <w:kern w:val="0"/>
                <w:szCs w:val="21"/>
              </w:rPr>
            </w:pPr>
          </w:p>
        </w:tc>
        <w:tc>
          <w:tcPr>
            <w:tcW w:w="2306" w:type="dxa"/>
            <w:vMerge/>
            <w:tcBorders>
              <w:left w:val="nil"/>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p>
        </w:tc>
        <w:tc>
          <w:tcPr>
            <w:tcW w:w="3182" w:type="dxa"/>
            <w:tcBorders>
              <w:top w:val="single" w:sz="4" w:space="0" w:color="auto"/>
              <w:left w:val="nil"/>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ぼうこう機能障害児・者であって尿路ストマを増設しているもの</w:t>
            </w:r>
          </w:p>
        </w:tc>
        <w:tc>
          <w:tcPr>
            <w:tcW w:w="607" w:type="dxa"/>
            <w:tcBorders>
              <w:top w:val="single" w:sz="4" w:space="0" w:color="auto"/>
              <w:left w:val="nil"/>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畜尿袋</w:t>
            </w:r>
          </w:p>
        </w:tc>
        <w:tc>
          <w:tcPr>
            <w:tcW w:w="1560" w:type="dxa"/>
            <w:tcBorders>
              <w:top w:val="single" w:sz="4" w:space="0" w:color="auto"/>
              <w:left w:val="nil"/>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hint="eastAsia"/>
                <w:kern w:val="0"/>
                <w:szCs w:val="21"/>
              </w:rPr>
            </w:pPr>
            <w:r w:rsidRPr="008155AF">
              <w:rPr>
                <w:rFonts w:ascii="ＭＳ 明朝" w:hAnsi="ＭＳ 明朝" w:cs="ＭＳ Ｐゴシック" w:hint="eastAsia"/>
                <w:kern w:val="0"/>
                <w:szCs w:val="21"/>
              </w:rPr>
              <w:t>11,639</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１月</w:t>
            </w:r>
          </w:p>
        </w:tc>
      </w:tr>
      <w:tr w:rsidR="008155AF" w:rsidRPr="008155AF" w:rsidTr="000A59B9">
        <w:trPr>
          <w:trHeight w:val="608"/>
        </w:trPr>
        <w:tc>
          <w:tcPr>
            <w:tcW w:w="704" w:type="dxa"/>
            <w:vMerge/>
            <w:tcBorders>
              <w:left w:val="single" w:sz="4" w:space="0" w:color="auto"/>
              <w:bottom w:val="single" w:sz="4" w:space="0" w:color="auto"/>
              <w:right w:val="single" w:sz="4" w:space="0" w:color="auto"/>
            </w:tcBorders>
            <w:vAlign w:val="center"/>
          </w:tcPr>
          <w:p w:rsidR="008155AF" w:rsidRPr="008155AF" w:rsidRDefault="008155AF" w:rsidP="000A59B9">
            <w:pPr>
              <w:widowControl/>
              <w:jc w:val="left"/>
              <w:rPr>
                <w:rFonts w:ascii="ＭＳ 明朝" w:hAnsi="ＭＳ 明朝" w:cs="ＭＳ Ｐゴシック" w:hint="eastAsia"/>
                <w:kern w:val="0"/>
                <w:szCs w:val="21"/>
              </w:rPr>
            </w:pPr>
          </w:p>
        </w:tc>
        <w:tc>
          <w:tcPr>
            <w:tcW w:w="2306" w:type="dxa"/>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収尿器</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高度の排尿機能障がい者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8,500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１年</w:t>
            </w:r>
          </w:p>
        </w:tc>
      </w:tr>
      <w:tr w:rsidR="008155AF" w:rsidRPr="008155AF" w:rsidTr="000A59B9">
        <w:trPr>
          <w:trHeight w:val="1555"/>
        </w:trPr>
        <w:tc>
          <w:tcPr>
            <w:tcW w:w="704" w:type="dxa"/>
            <w:tcBorders>
              <w:top w:val="single" w:sz="4" w:space="0" w:color="auto"/>
              <w:left w:val="single" w:sz="4" w:space="0" w:color="auto"/>
              <w:bottom w:val="single" w:sz="4" w:space="0" w:color="auto"/>
              <w:right w:val="single" w:sz="4" w:space="0" w:color="auto"/>
            </w:tcBorders>
          </w:tcPr>
          <w:p w:rsidR="000A59B9"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居</w:t>
            </w:r>
          </w:p>
          <w:p w:rsidR="000A59B9"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宅</w:t>
            </w:r>
          </w:p>
          <w:p w:rsidR="000A59B9"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生</w:t>
            </w:r>
          </w:p>
          <w:p w:rsidR="000A59B9"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活</w:t>
            </w:r>
          </w:p>
          <w:p w:rsidR="000A59B9"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動</w:t>
            </w:r>
          </w:p>
          <w:p w:rsidR="000A59B9"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作</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補助用具（住宅改修費）</w:t>
            </w:r>
          </w:p>
        </w:tc>
        <w:tc>
          <w:tcPr>
            <w:tcW w:w="2306" w:type="dxa"/>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居宅生活動作補助用具</w:t>
            </w:r>
          </w:p>
        </w:tc>
        <w:tc>
          <w:tcPr>
            <w:tcW w:w="3789" w:type="dxa"/>
            <w:gridSpan w:val="2"/>
            <w:tcBorders>
              <w:top w:val="single" w:sz="4" w:space="0" w:color="auto"/>
              <w:left w:val="nil"/>
              <w:bottom w:val="single" w:sz="4" w:space="0" w:color="auto"/>
              <w:right w:val="single" w:sz="4" w:space="0" w:color="auto"/>
            </w:tcBorders>
            <w:shd w:val="clear" w:color="auto" w:fill="auto"/>
          </w:tcPr>
          <w:p w:rsidR="008155AF" w:rsidRPr="008155AF" w:rsidRDefault="008155AF" w:rsidP="000A59B9">
            <w:pPr>
              <w:widowControl/>
              <w:rPr>
                <w:rFonts w:ascii="ＭＳ 明朝" w:hAnsi="ＭＳ 明朝" w:cs="ＭＳ Ｐゴシック" w:hint="eastAsia"/>
                <w:kern w:val="0"/>
                <w:szCs w:val="21"/>
              </w:rPr>
            </w:pPr>
            <w:r w:rsidRPr="008155AF">
              <w:rPr>
                <w:rFonts w:ascii="ＭＳ 明朝" w:hAnsi="ＭＳ 明朝" w:cs="ＭＳ Ｐゴシック" w:hint="eastAsia"/>
                <w:kern w:val="0"/>
                <w:szCs w:val="21"/>
              </w:rPr>
              <w:t>1)下肢・体幹機能障害又は乳幼児期以前の非進行性の脳病変による運動機能障がい（移動機能障がいに限る）を有する学齢児以上の身体障がい児・者であって障害等級3級以上のもの（ただし、特殊便器への取替えをする場合は上肢機能障害2級以上のもの）</w:t>
            </w:r>
          </w:p>
          <w:p w:rsidR="008155AF" w:rsidRPr="008155AF" w:rsidRDefault="008155AF" w:rsidP="000A59B9">
            <w:pPr>
              <w:widowControl/>
              <w:rPr>
                <w:rFonts w:ascii="ＭＳ 明朝" w:hAnsi="ＭＳ 明朝" w:cs="ＭＳ Ｐゴシック"/>
                <w:kern w:val="0"/>
                <w:szCs w:val="21"/>
              </w:rPr>
            </w:pPr>
            <w:r w:rsidRPr="008155AF">
              <w:rPr>
                <w:rFonts w:ascii="ＭＳ 明朝" w:hAnsi="ＭＳ 明朝" w:cs="ＭＳ Ｐゴシック" w:hint="eastAsia"/>
                <w:kern w:val="0"/>
                <w:szCs w:val="21"/>
              </w:rPr>
              <w:t>2)難病患者等であって下肢又は体幹機能に障がいのあるもの</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155AF" w:rsidRPr="008155AF" w:rsidRDefault="008155AF" w:rsidP="000A59B9">
            <w:pPr>
              <w:widowControl/>
              <w:jc w:val="right"/>
              <w:rPr>
                <w:rFonts w:ascii="ＭＳ 明朝" w:hAnsi="ＭＳ 明朝" w:cs="ＭＳ Ｐゴシック"/>
                <w:kern w:val="0"/>
                <w:szCs w:val="21"/>
              </w:rPr>
            </w:pPr>
            <w:r w:rsidRPr="008155AF">
              <w:rPr>
                <w:rFonts w:ascii="ＭＳ 明朝" w:hAnsi="ＭＳ 明朝" w:cs="ＭＳ Ｐゴシック" w:hint="eastAsia"/>
                <w:kern w:val="0"/>
                <w:szCs w:val="21"/>
              </w:rPr>
              <w:t>200,000</w:t>
            </w:r>
          </w:p>
        </w:tc>
        <w:tc>
          <w:tcPr>
            <w:tcW w:w="1275" w:type="dxa"/>
            <w:tcBorders>
              <w:top w:val="single" w:sz="4" w:space="0" w:color="auto"/>
              <w:bottom w:val="single" w:sz="4" w:space="0" w:color="auto"/>
              <w:right w:val="single" w:sz="4" w:space="0" w:color="auto"/>
            </w:tcBorders>
            <w:shd w:val="clear" w:color="auto" w:fill="auto"/>
            <w:vAlign w:val="center"/>
          </w:tcPr>
          <w:p w:rsidR="008155AF" w:rsidRPr="008155AF" w:rsidRDefault="008155AF" w:rsidP="000A59B9">
            <w:pPr>
              <w:widowControl/>
              <w:jc w:val="center"/>
              <w:rPr>
                <w:kern w:val="0"/>
                <w:szCs w:val="21"/>
              </w:rPr>
            </w:pPr>
            <w:r w:rsidRPr="008155AF">
              <w:rPr>
                <w:rFonts w:hint="eastAsia"/>
                <w:kern w:val="0"/>
                <w:szCs w:val="21"/>
              </w:rPr>
              <w:t>原則として１回限り</w:t>
            </w:r>
          </w:p>
        </w:tc>
      </w:tr>
    </w:tbl>
    <w:p w:rsidR="008155AF" w:rsidRDefault="008155AF" w:rsidP="008155AF">
      <w:pPr>
        <w:rPr>
          <w:rFonts w:hint="eastAsia"/>
        </w:rPr>
      </w:pPr>
    </w:p>
    <w:sectPr w:rsidR="008155AF" w:rsidSect="008155AF">
      <w:pgSz w:w="11906" w:h="16838"/>
      <w:pgMar w:top="851"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619"/>
    <w:rsid w:val="000A59B9"/>
    <w:rsid w:val="00315619"/>
    <w:rsid w:val="004B5B25"/>
    <w:rsid w:val="00815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23FF40"/>
  <w15:chartTrackingRefBased/>
  <w15:docId w15:val="{77BA835B-FF8F-4876-9C53-2B8080EF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5A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61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545</Words>
  <Characters>3111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2017-12-07T05:20:00Z</dcterms:created>
  <dcterms:modified xsi:type="dcterms:W3CDTF">2017-12-07T05:20:00Z</dcterms:modified>
</cp:coreProperties>
</file>